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353"/>
        <w:gridCol w:w="2960"/>
      </w:tblGrid>
      <w:tr w:rsidR="00981453" w:rsidRPr="00981453" w14:paraId="7673FE9C" w14:textId="77777777" w:rsidTr="008E5850">
        <w:trPr>
          <w:trHeight w:hRule="exact" w:val="284"/>
        </w:trPr>
        <w:tc>
          <w:tcPr>
            <w:tcW w:w="2783" w:type="pct"/>
            <w:tcBorders>
              <w:top w:val="nil"/>
              <w:left w:val="nil"/>
              <w:bottom w:val="nil"/>
              <w:right w:val="single" w:sz="12" w:space="0" w:color="auto"/>
            </w:tcBorders>
          </w:tcPr>
          <w:p w14:paraId="3E9BACBC" w14:textId="5F24D5B6" w:rsidR="00DF5608" w:rsidRDefault="00DF5608" w:rsidP="00B32CDE">
            <w:pPr>
              <w:snapToGrid w:val="0"/>
              <w:jc w:val="left"/>
              <w:rPr>
                <w:sz w:val="18"/>
              </w:rPr>
            </w:pPr>
            <w:r>
              <w:rPr>
                <w:rFonts w:hint="eastAsia"/>
                <w:sz w:val="18"/>
              </w:rPr>
              <w:t>香川大学</w:t>
            </w:r>
            <w:r>
              <w:rPr>
                <w:sz w:val="18"/>
              </w:rPr>
              <w:t>様式</w:t>
            </w:r>
            <w:r>
              <w:rPr>
                <w:rFonts w:hint="eastAsia"/>
                <w:sz w:val="18"/>
              </w:rPr>
              <w:t>(</w:t>
            </w:r>
            <w:r w:rsidR="004C6A22">
              <w:rPr>
                <w:rFonts w:hint="eastAsia"/>
                <w:sz w:val="18"/>
              </w:rPr>
              <w:t>5</w:t>
            </w:r>
            <w:r w:rsidR="00600405">
              <w:rPr>
                <w:rFonts w:hint="eastAsia"/>
                <w:sz w:val="18"/>
              </w:rPr>
              <w:t>)</w:t>
            </w:r>
          </w:p>
          <w:p w14:paraId="564E9061" w14:textId="32B75744" w:rsidR="00AD0005" w:rsidRPr="00981453" w:rsidRDefault="00DF5608" w:rsidP="00B32CDE">
            <w:pPr>
              <w:snapToGrid w:val="0"/>
              <w:jc w:val="left"/>
              <w:rPr>
                <w:rFonts w:hAnsi="ＭＳ ゴシック"/>
                <w:sz w:val="18"/>
                <w:szCs w:val="18"/>
              </w:rPr>
            </w:pPr>
            <w:r>
              <w:rPr>
                <w:rFonts w:hint="eastAsia"/>
                <w:sz w:val="18"/>
              </w:rPr>
              <w:t>)</w:t>
            </w:r>
          </w:p>
        </w:tc>
        <w:tc>
          <w:tcPr>
            <w:tcW w:w="695" w:type="pct"/>
            <w:tcBorders>
              <w:top w:val="single" w:sz="12" w:space="0" w:color="auto"/>
              <w:left w:val="single" w:sz="12" w:space="0" w:color="auto"/>
              <w:bottom w:val="single" w:sz="12" w:space="0" w:color="auto"/>
              <w:right w:val="single" w:sz="12" w:space="0" w:color="auto"/>
            </w:tcBorders>
            <w:vAlign w:val="center"/>
          </w:tcPr>
          <w:p w14:paraId="68214603" w14:textId="6C09FD7D" w:rsidR="00AD0005" w:rsidRPr="00981453" w:rsidRDefault="00AD0005" w:rsidP="00B32CDE">
            <w:pPr>
              <w:snapToGrid w:val="0"/>
              <w:jc w:val="center"/>
              <w:rPr>
                <w:rFonts w:hAnsi="ＭＳ ゴシック"/>
                <w:sz w:val="18"/>
                <w:szCs w:val="18"/>
              </w:rPr>
            </w:pPr>
            <w:r w:rsidRPr="00981453">
              <w:rPr>
                <w:rFonts w:hAnsi="ＭＳ ゴシック" w:hint="eastAsia"/>
                <w:sz w:val="18"/>
                <w:szCs w:val="18"/>
              </w:rPr>
              <w:t>整理番号</w:t>
            </w:r>
          </w:p>
        </w:tc>
        <w:tc>
          <w:tcPr>
            <w:tcW w:w="1521" w:type="pct"/>
            <w:tcBorders>
              <w:top w:val="single" w:sz="12" w:space="0" w:color="auto"/>
              <w:left w:val="single" w:sz="12" w:space="0" w:color="auto"/>
              <w:bottom w:val="single" w:sz="12" w:space="0" w:color="auto"/>
              <w:right w:val="single" w:sz="12" w:space="0" w:color="auto"/>
            </w:tcBorders>
            <w:vAlign w:val="center"/>
          </w:tcPr>
          <w:p w14:paraId="5F87C3EB" w14:textId="77777777" w:rsidR="00AD0005" w:rsidRPr="00981453" w:rsidRDefault="00AD0005" w:rsidP="00B32CDE">
            <w:pPr>
              <w:snapToGrid w:val="0"/>
              <w:rPr>
                <w:rFonts w:hAnsi="ＭＳ ゴシック"/>
                <w:sz w:val="18"/>
                <w:szCs w:val="20"/>
              </w:rPr>
            </w:pPr>
          </w:p>
        </w:tc>
      </w:tr>
    </w:tbl>
    <w:p w14:paraId="3C5FF61E" w14:textId="77777777" w:rsidR="00763E01" w:rsidRPr="00981453" w:rsidRDefault="00763E01" w:rsidP="00B32CDE">
      <w:pPr>
        <w:autoSpaceDE w:val="0"/>
        <w:autoSpaceDN w:val="0"/>
        <w:snapToGrid w:val="0"/>
        <w:ind w:firstLine="11"/>
        <w:jc w:val="right"/>
        <w:rPr>
          <w:rFonts w:hAnsi="ＭＳ ゴシック"/>
          <w:sz w:val="21"/>
        </w:rPr>
      </w:pPr>
      <w:bookmarkStart w:id="0" w:name="_GoBack"/>
      <w:bookmarkEnd w:id="0"/>
      <w:r w:rsidRPr="00981453">
        <w:rPr>
          <w:rFonts w:hAnsi="ＭＳ ゴシック" w:hint="eastAsia"/>
          <w:sz w:val="21"/>
        </w:rPr>
        <w:t>西暦　　　　年　　月　　日</w:t>
      </w:r>
    </w:p>
    <w:p w14:paraId="4871B012" w14:textId="37CBF772" w:rsidR="00763E01" w:rsidRPr="00981453" w:rsidRDefault="001F725B" w:rsidP="00B32CDE">
      <w:pPr>
        <w:autoSpaceDE w:val="0"/>
        <w:autoSpaceDN w:val="0"/>
        <w:snapToGrid w:val="0"/>
        <w:ind w:firstLine="11"/>
        <w:jc w:val="center"/>
        <w:rPr>
          <w:rFonts w:hAnsi="ＭＳ ゴシック"/>
          <w:sz w:val="28"/>
          <w:szCs w:val="28"/>
        </w:rPr>
      </w:pPr>
      <w:r>
        <w:rPr>
          <w:rFonts w:hAnsi="ＭＳ ゴシック" w:hint="eastAsia"/>
          <w:sz w:val="28"/>
          <w:szCs w:val="28"/>
        </w:rPr>
        <w:t>該当性判断</w:t>
      </w:r>
      <w:r w:rsidR="00AC79BA">
        <w:rPr>
          <w:rFonts w:hAnsi="ＭＳ ゴシック" w:hint="eastAsia"/>
          <w:sz w:val="28"/>
          <w:szCs w:val="28"/>
        </w:rPr>
        <w:t>結果</w:t>
      </w:r>
      <w:r w:rsidR="00763E01" w:rsidRPr="00981453">
        <w:rPr>
          <w:rFonts w:hAnsi="ＭＳ ゴシック" w:hint="eastAsia"/>
          <w:sz w:val="28"/>
          <w:szCs w:val="28"/>
        </w:rPr>
        <w:t>通知書</w:t>
      </w:r>
    </w:p>
    <w:p w14:paraId="5B33F376" w14:textId="26E0A0E4" w:rsidR="00615C09" w:rsidRDefault="00600405" w:rsidP="00615C09">
      <w:pPr>
        <w:autoSpaceDE w:val="0"/>
        <w:autoSpaceDN w:val="0"/>
        <w:snapToGrid w:val="0"/>
        <w:ind w:left="459" w:hanging="459"/>
        <w:rPr>
          <w:rFonts w:hAnsi="ＭＳ ゴシック"/>
          <w:sz w:val="21"/>
          <w:u w:val="single"/>
        </w:rPr>
      </w:pPr>
      <w:r>
        <w:rPr>
          <w:rFonts w:hAnsi="ＭＳ ゴシック" w:hint="eastAsia"/>
          <w:sz w:val="21"/>
          <w:u w:val="single"/>
        </w:rPr>
        <w:t>申請者</w:t>
      </w:r>
    </w:p>
    <w:p w14:paraId="436CD68B" w14:textId="0F84A737" w:rsidR="00600405" w:rsidRPr="00615C09" w:rsidRDefault="00600405" w:rsidP="00615C09">
      <w:pPr>
        <w:autoSpaceDE w:val="0"/>
        <w:autoSpaceDN w:val="0"/>
        <w:snapToGrid w:val="0"/>
        <w:ind w:left="459" w:hanging="459"/>
        <w:rPr>
          <w:rFonts w:hAnsi="ＭＳ ゴシック"/>
          <w:sz w:val="21"/>
          <w:u w:val="single"/>
        </w:rPr>
      </w:pPr>
      <w:r>
        <w:rPr>
          <w:rFonts w:hAnsi="ＭＳ ゴシック" w:hint="eastAsia"/>
          <w:sz w:val="21"/>
          <w:u w:val="single"/>
        </w:rPr>
        <w:t xml:space="preserve">（医療機関名）　　　　　　　　</w:t>
      </w:r>
    </w:p>
    <w:p w14:paraId="730FD087" w14:textId="12890174" w:rsidR="00615C09" w:rsidRPr="00615C09" w:rsidRDefault="00615C09" w:rsidP="00615C09">
      <w:pPr>
        <w:autoSpaceDE w:val="0"/>
        <w:autoSpaceDN w:val="0"/>
        <w:snapToGrid w:val="0"/>
        <w:ind w:left="460" w:hanging="459"/>
        <w:rPr>
          <w:rFonts w:hAnsi="ＭＳ ゴシック"/>
          <w:sz w:val="21"/>
          <w:u w:val="single"/>
        </w:rPr>
      </w:pPr>
      <w:r w:rsidRPr="00615C09">
        <w:rPr>
          <w:rFonts w:hAnsi="ＭＳ ゴシック" w:hint="eastAsia"/>
          <w:sz w:val="21"/>
          <w:u w:val="single"/>
        </w:rPr>
        <w:t>（所属・職名）</w:t>
      </w:r>
      <w:r w:rsidR="00600405">
        <w:rPr>
          <w:rFonts w:hAnsi="ＭＳ ゴシック" w:hint="eastAsia"/>
          <w:sz w:val="21"/>
          <w:u w:val="single"/>
        </w:rPr>
        <w:t xml:space="preserve">　　　　　　　　</w:t>
      </w:r>
    </w:p>
    <w:p w14:paraId="423B043D" w14:textId="60E32D86" w:rsidR="00615C09" w:rsidRDefault="00615C09" w:rsidP="00615C09">
      <w:pPr>
        <w:autoSpaceDE w:val="0"/>
        <w:autoSpaceDN w:val="0"/>
        <w:snapToGrid w:val="0"/>
        <w:ind w:left="460" w:hanging="459"/>
        <w:rPr>
          <w:rFonts w:hAnsi="ＭＳ ゴシック"/>
          <w:sz w:val="21"/>
          <w:u w:val="single"/>
        </w:rPr>
      </w:pPr>
      <w:r w:rsidRPr="00615C09">
        <w:rPr>
          <w:rFonts w:hAnsi="ＭＳ ゴシック" w:hint="eastAsia"/>
          <w:sz w:val="21"/>
          <w:u w:val="single"/>
        </w:rPr>
        <w:t>（氏名）</w:t>
      </w:r>
      <w:r>
        <w:rPr>
          <w:rFonts w:hAnsi="ＭＳ ゴシック" w:hint="eastAsia"/>
          <w:sz w:val="21"/>
          <w:u w:val="single"/>
        </w:rPr>
        <w:t xml:space="preserve">　　　</w:t>
      </w:r>
      <w:r w:rsidR="00600405">
        <w:rPr>
          <w:rFonts w:hAnsi="ＭＳ ゴシック" w:hint="eastAsia"/>
          <w:sz w:val="21"/>
          <w:u w:val="single"/>
        </w:rPr>
        <w:t xml:space="preserve">　　</w:t>
      </w:r>
      <w:r>
        <w:rPr>
          <w:rFonts w:hAnsi="ＭＳ ゴシック" w:hint="eastAsia"/>
          <w:sz w:val="21"/>
          <w:u w:val="single"/>
        </w:rPr>
        <w:t xml:space="preserve">　</w:t>
      </w:r>
      <w:r w:rsidR="00600405">
        <w:rPr>
          <w:rFonts w:hAnsi="ＭＳ ゴシック" w:hint="eastAsia"/>
          <w:sz w:val="21"/>
          <w:u w:val="single"/>
        </w:rPr>
        <w:t xml:space="preserve">　　</w:t>
      </w:r>
      <w:r w:rsidRPr="00615C09">
        <w:rPr>
          <w:rFonts w:hAnsi="ＭＳ ゴシック" w:hint="eastAsia"/>
          <w:sz w:val="21"/>
          <w:u w:val="single"/>
        </w:rPr>
        <w:t xml:space="preserve">　　殿</w:t>
      </w:r>
    </w:p>
    <w:p w14:paraId="777A1EB2" w14:textId="17A8CFDD" w:rsidR="003415D5" w:rsidRPr="00981453" w:rsidRDefault="00763E01" w:rsidP="00615C09">
      <w:pPr>
        <w:autoSpaceDE w:val="0"/>
        <w:autoSpaceDN w:val="0"/>
        <w:snapToGrid w:val="0"/>
        <w:ind w:leftChars="2600" w:left="5970" w:firstLine="11"/>
        <w:jc w:val="left"/>
        <w:rPr>
          <w:rFonts w:hAnsi="ＭＳ ゴシック"/>
          <w:sz w:val="21"/>
          <w:u w:val="single"/>
        </w:rPr>
      </w:pPr>
      <w:r w:rsidRPr="00981453">
        <w:rPr>
          <w:rFonts w:hAnsi="ＭＳ ゴシック" w:hint="eastAsia"/>
          <w:sz w:val="21"/>
          <w:u w:val="single"/>
        </w:rPr>
        <w:t>認定臨床研究審査委員会</w:t>
      </w:r>
    </w:p>
    <w:p w14:paraId="5E03289C" w14:textId="77777777" w:rsidR="00096524" w:rsidRDefault="00096524" w:rsidP="003415D5">
      <w:pPr>
        <w:autoSpaceDE w:val="0"/>
        <w:autoSpaceDN w:val="0"/>
        <w:snapToGrid w:val="0"/>
        <w:ind w:leftChars="2600" w:left="5970" w:firstLine="11"/>
        <w:rPr>
          <w:rFonts w:hAnsi="ＭＳ ゴシック"/>
          <w:color w:val="000000"/>
          <w:szCs w:val="21"/>
        </w:rPr>
      </w:pPr>
      <w:r>
        <w:rPr>
          <w:rFonts w:hAnsi="ＭＳ ゴシック" w:hint="eastAsia"/>
          <w:color w:val="000000"/>
          <w:szCs w:val="21"/>
        </w:rPr>
        <w:t>香川大学医学部附属病院</w:t>
      </w:r>
    </w:p>
    <w:p w14:paraId="38C3E7E2" w14:textId="1F28098D" w:rsidR="006A6944" w:rsidRPr="00981453" w:rsidRDefault="00096524" w:rsidP="003415D5">
      <w:pPr>
        <w:autoSpaceDE w:val="0"/>
        <w:autoSpaceDN w:val="0"/>
        <w:snapToGrid w:val="0"/>
        <w:ind w:leftChars="2600" w:left="5970" w:firstLine="11"/>
        <w:rPr>
          <w:rFonts w:hAnsi="ＭＳ ゴシック"/>
          <w:sz w:val="21"/>
        </w:rPr>
      </w:pPr>
      <w:r>
        <w:rPr>
          <w:rFonts w:hAnsi="ＭＳ ゴシック" w:hint="eastAsia"/>
          <w:color w:val="000000"/>
          <w:szCs w:val="21"/>
        </w:rPr>
        <w:t>臨床研究審査委員会</w:t>
      </w:r>
      <w:r w:rsidR="006A6944" w:rsidRPr="00981453">
        <w:rPr>
          <w:rFonts w:hAnsi="ＭＳ ゴシック" w:hint="eastAsia"/>
          <w:sz w:val="21"/>
        </w:rPr>
        <w:t xml:space="preserve">　委員長</w:t>
      </w:r>
    </w:p>
    <w:p w14:paraId="1D83BC86" w14:textId="73DD78A4" w:rsidR="00D27AFE" w:rsidRDefault="00D27AFE" w:rsidP="00B32CDE">
      <w:pPr>
        <w:autoSpaceDE w:val="0"/>
        <w:autoSpaceDN w:val="0"/>
        <w:snapToGrid w:val="0"/>
        <w:jc w:val="left"/>
        <w:rPr>
          <w:rFonts w:hAnsi="ＭＳ ゴシック"/>
          <w:sz w:val="21"/>
        </w:rPr>
      </w:pPr>
    </w:p>
    <w:p w14:paraId="126A3380" w14:textId="77777777" w:rsidR="00BC1489" w:rsidRPr="00981453" w:rsidRDefault="00BC1489" w:rsidP="00B32CDE">
      <w:pPr>
        <w:autoSpaceDE w:val="0"/>
        <w:autoSpaceDN w:val="0"/>
        <w:snapToGrid w:val="0"/>
        <w:jc w:val="left"/>
        <w:rPr>
          <w:rFonts w:hAnsi="ＭＳ ゴシック"/>
          <w:sz w:val="21"/>
        </w:rPr>
      </w:pPr>
    </w:p>
    <w:p w14:paraId="68C5A56D" w14:textId="28BBA54A" w:rsidR="00763E01" w:rsidRPr="00981453" w:rsidRDefault="00763E01" w:rsidP="00600405">
      <w:pPr>
        <w:autoSpaceDE w:val="0"/>
        <w:autoSpaceDN w:val="0"/>
        <w:snapToGrid w:val="0"/>
        <w:ind w:firstLineChars="97" w:firstLine="213"/>
        <w:jc w:val="center"/>
        <w:rPr>
          <w:rFonts w:hAnsi="ＭＳ ゴシック"/>
          <w:sz w:val="21"/>
        </w:rPr>
      </w:pPr>
      <w:r w:rsidRPr="00981453">
        <w:rPr>
          <w:rFonts w:hAnsi="ＭＳ ゴシック" w:hint="eastAsia"/>
          <w:sz w:val="21"/>
        </w:rPr>
        <w:t>審査依頼のあった</w:t>
      </w:r>
      <w:r w:rsidR="001F725B">
        <w:rPr>
          <w:rFonts w:hAnsi="ＭＳ ゴシック" w:hint="eastAsia"/>
          <w:sz w:val="21"/>
        </w:rPr>
        <w:t>特定臨床研究の</w:t>
      </w:r>
      <w:r w:rsidR="000F1226">
        <w:rPr>
          <w:rFonts w:hAnsi="ＭＳ ゴシック" w:hint="eastAsia"/>
          <w:sz w:val="21"/>
        </w:rPr>
        <w:t>該当性</w:t>
      </w:r>
      <w:r w:rsidRPr="00981453">
        <w:rPr>
          <w:rFonts w:hAnsi="ＭＳ ゴシック" w:hint="eastAsia"/>
          <w:sz w:val="21"/>
        </w:rPr>
        <w:t>について</w:t>
      </w:r>
      <w:r w:rsidR="000F1226">
        <w:rPr>
          <w:rFonts w:hAnsi="ＭＳ ゴシック" w:hint="eastAsia"/>
          <w:sz w:val="21"/>
        </w:rPr>
        <w:t>、</w:t>
      </w:r>
      <w:r w:rsidRPr="00981453">
        <w:rPr>
          <w:rFonts w:hAnsi="ＭＳ ゴシック" w:hint="eastAsia"/>
          <w:sz w:val="21"/>
        </w:rPr>
        <w:t>下記のとおり通知いたします。</w:t>
      </w:r>
    </w:p>
    <w:p w14:paraId="434012FC" w14:textId="77777777" w:rsidR="006A6944" w:rsidRPr="00981453" w:rsidRDefault="006A6944" w:rsidP="00B32CDE">
      <w:pPr>
        <w:autoSpaceDE w:val="0"/>
        <w:autoSpaceDN w:val="0"/>
        <w:snapToGrid w:val="0"/>
        <w:ind w:firstLineChars="97" w:firstLine="213"/>
        <w:rPr>
          <w:rFonts w:hAnsi="ＭＳ ゴシック"/>
          <w:sz w:val="21"/>
        </w:rPr>
      </w:pPr>
    </w:p>
    <w:p w14:paraId="63AF21FA" w14:textId="77777777" w:rsidR="006A6944" w:rsidRPr="00981453" w:rsidRDefault="00763E01" w:rsidP="00B32CDE">
      <w:pPr>
        <w:pStyle w:val="af3"/>
        <w:snapToGrid w:val="0"/>
      </w:pPr>
      <w:r w:rsidRPr="00981453">
        <w:rPr>
          <w:rFonts w:hint="eastAsia"/>
        </w:rPr>
        <w:t>記</w:t>
      </w:r>
    </w:p>
    <w:p w14:paraId="7872B5A3" w14:textId="77777777" w:rsidR="006A6944" w:rsidRPr="00981453" w:rsidRDefault="006A6944" w:rsidP="00B32CDE">
      <w:pPr>
        <w:snapToGrid w:val="0"/>
        <w:rPr>
          <w:rFonts w:hAnsi="ＭＳ ゴシック"/>
        </w:rPr>
      </w:pPr>
    </w:p>
    <w:tbl>
      <w:tblPr>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2"/>
        <w:gridCol w:w="8289"/>
      </w:tblGrid>
      <w:tr w:rsidR="00DF5608" w:rsidRPr="00981453" w14:paraId="6C2F687E" w14:textId="77777777" w:rsidTr="0073621E">
        <w:trPr>
          <w:trHeight w:val="829"/>
          <w:jc w:val="center"/>
        </w:trPr>
        <w:tc>
          <w:tcPr>
            <w:tcW w:w="0" w:type="auto"/>
            <w:tcBorders>
              <w:top w:val="single" w:sz="12" w:space="0" w:color="auto"/>
              <w:bottom w:val="single" w:sz="12" w:space="0" w:color="auto"/>
              <w:right w:val="single" w:sz="12" w:space="0" w:color="auto"/>
            </w:tcBorders>
            <w:tcMar>
              <w:left w:w="28" w:type="dxa"/>
              <w:right w:w="28" w:type="dxa"/>
            </w:tcMar>
            <w:vAlign w:val="center"/>
          </w:tcPr>
          <w:p w14:paraId="64DC1D7A" w14:textId="1213729F" w:rsidR="00DF5608" w:rsidRPr="00981453" w:rsidRDefault="00DF5608" w:rsidP="00B32CDE">
            <w:pPr>
              <w:autoSpaceDE w:val="0"/>
              <w:autoSpaceDN w:val="0"/>
              <w:snapToGrid w:val="0"/>
              <w:ind w:left="419" w:hangingChars="200" w:hanging="419"/>
              <w:jc w:val="center"/>
              <w:rPr>
                <w:rFonts w:hAnsi="ＭＳ ゴシック"/>
                <w:sz w:val="16"/>
                <w:szCs w:val="16"/>
                <w:vertAlign w:val="superscript"/>
              </w:rPr>
            </w:pPr>
            <w:r w:rsidRPr="00981453">
              <w:rPr>
                <w:rFonts w:hAnsi="ＭＳ ゴシック" w:hint="eastAsia"/>
                <w:sz w:val="20"/>
                <w:szCs w:val="20"/>
              </w:rPr>
              <w:t>研究名称</w:t>
            </w:r>
          </w:p>
        </w:tc>
        <w:tc>
          <w:tcPr>
            <w:tcW w:w="0" w:type="auto"/>
            <w:tcBorders>
              <w:top w:val="single" w:sz="12" w:space="0" w:color="auto"/>
              <w:left w:val="single" w:sz="12" w:space="0" w:color="auto"/>
              <w:bottom w:val="single" w:sz="12" w:space="0" w:color="auto"/>
            </w:tcBorders>
            <w:vAlign w:val="center"/>
          </w:tcPr>
          <w:p w14:paraId="6B63BBFA" w14:textId="6AD85606" w:rsidR="00DF5608" w:rsidRPr="00981453" w:rsidRDefault="00DF5608" w:rsidP="00600405">
            <w:pPr>
              <w:autoSpaceDE w:val="0"/>
              <w:autoSpaceDN w:val="0"/>
              <w:snapToGrid w:val="0"/>
              <w:jc w:val="left"/>
              <w:rPr>
                <w:rFonts w:hAnsi="ＭＳ ゴシック"/>
                <w:sz w:val="20"/>
                <w:szCs w:val="20"/>
              </w:rPr>
            </w:pPr>
          </w:p>
        </w:tc>
      </w:tr>
      <w:tr w:rsidR="004C6A22" w:rsidRPr="00981453" w14:paraId="28ADFBB4" w14:textId="77777777" w:rsidTr="0073621E">
        <w:trPr>
          <w:trHeight w:val="567"/>
          <w:jc w:val="center"/>
        </w:trPr>
        <w:tc>
          <w:tcPr>
            <w:tcW w:w="0" w:type="auto"/>
            <w:tcBorders>
              <w:top w:val="single" w:sz="12" w:space="0" w:color="auto"/>
              <w:bottom w:val="single" w:sz="12" w:space="0" w:color="auto"/>
              <w:right w:val="single" w:sz="12" w:space="0" w:color="auto"/>
            </w:tcBorders>
            <w:tcMar>
              <w:left w:w="28" w:type="dxa"/>
              <w:right w:w="28" w:type="dxa"/>
            </w:tcMar>
            <w:vAlign w:val="center"/>
          </w:tcPr>
          <w:p w14:paraId="46EA9C5B" w14:textId="11D90F7E" w:rsidR="004C6A22" w:rsidRPr="00981453" w:rsidRDefault="00600405" w:rsidP="00B32CDE">
            <w:pPr>
              <w:autoSpaceDE w:val="0"/>
              <w:autoSpaceDN w:val="0"/>
              <w:snapToGrid w:val="0"/>
              <w:ind w:left="419" w:hangingChars="200" w:hanging="419"/>
              <w:jc w:val="center"/>
              <w:rPr>
                <w:rFonts w:hAnsi="ＭＳ ゴシック"/>
                <w:sz w:val="20"/>
                <w:szCs w:val="20"/>
              </w:rPr>
            </w:pPr>
            <w:r>
              <w:rPr>
                <w:rFonts w:hAnsi="ＭＳ ゴシック" w:hint="eastAsia"/>
                <w:sz w:val="20"/>
                <w:szCs w:val="20"/>
              </w:rPr>
              <w:t>判断</w:t>
            </w:r>
            <w:r w:rsidR="004C6A22">
              <w:rPr>
                <w:rFonts w:hAnsi="ＭＳ ゴシック" w:hint="eastAsia"/>
                <w:sz w:val="20"/>
                <w:szCs w:val="20"/>
              </w:rPr>
              <w:t>結果</w:t>
            </w:r>
          </w:p>
        </w:tc>
        <w:tc>
          <w:tcPr>
            <w:tcW w:w="0" w:type="auto"/>
            <w:tcBorders>
              <w:top w:val="single" w:sz="12" w:space="0" w:color="auto"/>
              <w:left w:val="single" w:sz="12" w:space="0" w:color="auto"/>
              <w:bottom w:val="single" w:sz="12" w:space="0" w:color="auto"/>
            </w:tcBorders>
            <w:vAlign w:val="center"/>
          </w:tcPr>
          <w:p w14:paraId="6BF9BE81" w14:textId="30AFA857" w:rsidR="004C6A22" w:rsidRDefault="00600405" w:rsidP="00DF5608">
            <w:pPr>
              <w:autoSpaceDE w:val="0"/>
              <w:autoSpaceDN w:val="0"/>
              <w:snapToGrid w:val="0"/>
              <w:jc w:val="left"/>
              <w:rPr>
                <w:rFonts w:hAnsi="ＭＳ ゴシック"/>
                <w:sz w:val="20"/>
                <w:szCs w:val="20"/>
              </w:rPr>
            </w:pPr>
            <w:r>
              <w:rPr>
                <w:rFonts w:hAnsi="ＭＳ ゴシック" w:hint="eastAsia"/>
                <w:sz w:val="20"/>
                <w:szCs w:val="20"/>
              </w:rPr>
              <w:t>□</w:t>
            </w:r>
            <w:r w:rsidR="004C6A22">
              <w:rPr>
                <w:rFonts w:hAnsi="ＭＳ ゴシック" w:hint="eastAsia"/>
                <w:sz w:val="20"/>
                <w:szCs w:val="20"/>
              </w:rPr>
              <w:t>特定臨床研究に該当する</w:t>
            </w:r>
            <w:r w:rsidR="009E2B3E">
              <w:rPr>
                <w:rFonts w:hAnsi="ＭＳ ゴシック" w:hint="eastAsia"/>
                <w:sz w:val="20"/>
                <w:szCs w:val="20"/>
              </w:rPr>
              <w:t>。</w:t>
            </w:r>
          </w:p>
          <w:p w14:paraId="3C70C22B" w14:textId="6AE3F8F6" w:rsidR="004C6A22" w:rsidRDefault="009E2B3E" w:rsidP="00DF5608">
            <w:pPr>
              <w:autoSpaceDE w:val="0"/>
              <w:autoSpaceDN w:val="0"/>
              <w:snapToGrid w:val="0"/>
              <w:jc w:val="left"/>
              <w:rPr>
                <w:rFonts w:hAnsi="ＭＳ ゴシック"/>
                <w:sz w:val="20"/>
                <w:szCs w:val="20"/>
              </w:rPr>
            </w:pPr>
            <w:r>
              <w:rPr>
                <w:rFonts w:hAnsi="ＭＳ ゴシック" w:hint="eastAsia"/>
                <w:sz w:val="20"/>
                <w:szCs w:val="20"/>
              </w:rPr>
              <w:t>□</w:t>
            </w:r>
            <w:r w:rsidR="00600405">
              <w:rPr>
                <w:rFonts w:hAnsi="ＭＳ ゴシック" w:hint="eastAsia"/>
                <w:sz w:val="20"/>
                <w:szCs w:val="20"/>
              </w:rPr>
              <w:t>臨床研究法上の非特定臨床研究（努力義務）に該当する。</w:t>
            </w:r>
          </w:p>
          <w:p w14:paraId="317D22D4" w14:textId="421AADBC" w:rsidR="009E2B3E" w:rsidRPr="004C6A22" w:rsidRDefault="009E2B3E" w:rsidP="00DF5608">
            <w:pPr>
              <w:autoSpaceDE w:val="0"/>
              <w:autoSpaceDN w:val="0"/>
              <w:snapToGrid w:val="0"/>
              <w:jc w:val="left"/>
              <w:rPr>
                <w:rFonts w:hAnsi="ＭＳ ゴシック"/>
                <w:sz w:val="20"/>
                <w:szCs w:val="20"/>
              </w:rPr>
            </w:pPr>
            <w:r>
              <w:rPr>
                <w:rFonts w:hAnsi="ＭＳ ゴシック" w:hint="eastAsia"/>
                <w:sz w:val="20"/>
                <w:szCs w:val="20"/>
              </w:rPr>
              <w:t>□臨床研究法上の臨床研究に該当しない。</w:t>
            </w:r>
          </w:p>
        </w:tc>
      </w:tr>
      <w:tr w:rsidR="0073621E" w:rsidRPr="00981453" w14:paraId="05165707" w14:textId="77777777" w:rsidTr="0073621E">
        <w:trPr>
          <w:trHeight w:val="666"/>
          <w:jc w:val="center"/>
        </w:trPr>
        <w:tc>
          <w:tcPr>
            <w:tcW w:w="0" w:type="auto"/>
            <w:tcBorders>
              <w:top w:val="single" w:sz="12" w:space="0" w:color="auto"/>
              <w:bottom w:val="single" w:sz="8" w:space="0" w:color="auto"/>
              <w:right w:val="single" w:sz="12" w:space="0" w:color="auto"/>
            </w:tcBorders>
            <w:tcMar>
              <w:left w:w="28" w:type="dxa"/>
              <w:right w:w="28" w:type="dxa"/>
            </w:tcMar>
            <w:vAlign w:val="center"/>
          </w:tcPr>
          <w:p w14:paraId="2732F185" w14:textId="226C0EDB" w:rsidR="0073621E" w:rsidRDefault="0073621E" w:rsidP="00B32CDE">
            <w:pPr>
              <w:autoSpaceDE w:val="0"/>
              <w:autoSpaceDN w:val="0"/>
              <w:snapToGrid w:val="0"/>
              <w:ind w:left="419" w:hangingChars="200" w:hanging="419"/>
              <w:jc w:val="center"/>
              <w:rPr>
                <w:rFonts w:hAnsi="ＭＳ ゴシック"/>
                <w:sz w:val="20"/>
                <w:szCs w:val="20"/>
              </w:rPr>
            </w:pPr>
            <w:r>
              <w:rPr>
                <w:rFonts w:hAnsi="ＭＳ ゴシック" w:hint="eastAsia"/>
                <w:sz w:val="20"/>
                <w:szCs w:val="20"/>
              </w:rPr>
              <w:t>備考</w:t>
            </w:r>
          </w:p>
        </w:tc>
        <w:tc>
          <w:tcPr>
            <w:tcW w:w="0" w:type="auto"/>
            <w:tcBorders>
              <w:top w:val="single" w:sz="12" w:space="0" w:color="auto"/>
              <w:left w:val="single" w:sz="12" w:space="0" w:color="auto"/>
              <w:bottom w:val="single" w:sz="8" w:space="0" w:color="auto"/>
            </w:tcBorders>
            <w:vAlign w:val="center"/>
          </w:tcPr>
          <w:p w14:paraId="686851C8" w14:textId="77777777" w:rsidR="0073621E" w:rsidRDefault="0073621E" w:rsidP="00DF5608">
            <w:pPr>
              <w:autoSpaceDE w:val="0"/>
              <w:autoSpaceDN w:val="0"/>
              <w:snapToGrid w:val="0"/>
              <w:jc w:val="left"/>
              <w:rPr>
                <w:rFonts w:hAnsi="ＭＳ ゴシック"/>
                <w:sz w:val="20"/>
                <w:szCs w:val="20"/>
              </w:rPr>
            </w:pPr>
          </w:p>
        </w:tc>
      </w:tr>
    </w:tbl>
    <w:p w14:paraId="3B989626" w14:textId="77777777" w:rsidR="00DF5608" w:rsidRDefault="00DF5608" w:rsidP="00F27A73">
      <w:pPr>
        <w:autoSpaceDE w:val="0"/>
        <w:autoSpaceDN w:val="0"/>
        <w:snapToGrid w:val="0"/>
        <w:ind w:right="880"/>
        <w:rPr>
          <w:rFonts w:hAnsi="ＭＳ ゴシック"/>
          <w:sz w:val="18"/>
          <w:szCs w:val="18"/>
        </w:rPr>
      </w:pPr>
    </w:p>
    <w:p w14:paraId="0E4EE243" w14:textId="105EBA9D" w:rsidR="00DF5608" w:rsidRDefault="00DF5608" w:rsidP="00F27A73">
      <w:pPr>
        <w:autoSpaceDE w:val="0"/>
        <w:autoSpaceDN w:val="0"/>
        <w:snapToGrid w:val="0"/>
        <w:ind w:right="880"/>
        <w:rPr>
          <w:rFonts w:hAnsi="ＭＳ ゴシック"/>
          <w:sz w:val="18"/>
          <w:szCs w:val="18"/>
        </w:rPr>
      </w:pPr>
      <w:r>
        <w:rPr>
          <w:rFonts w:hAnsi="ＭＳ ゴシック" w:hint="eastAsia"/>
          <w:sz w:val="18"/>
          <w:szCs w:val="18"/>
        </w:rPr>
        <w:t>特定臨床研究への該当性の判断</w:t>
      </w:r>
    </w:p>
    <w:tbl>
      <w:tblPr>
        <w:tblStyle w:val="a7"/>
        <w:tblW w:w="0" w:type="auto"/>
        <w:tblLook w:val="04A0" w:firstRow="1" w:lastRow="0" w:firstColumn="1" w:lastColumn="0" w:noHBand="0" w:noVBand="1"/>
      </w:tblPr>
      <w:tblGrid>
        <w:gridCol w:w="1381"/>
        <w:gridCol w:w="5362"/>
        <w:gridCol w:w="2993"/>
      </w:tblGrid>
      <w:tr w:rsidR="00285F52" w14:paraId="1F0F6841" w14:textId="77777777" w:rsidTr="00600405">
        <w:tc>
          <w:tcPr>
            <w:tcW w:w="1145" w:type="dxa"/>
          </w:tcPr>
          <w:p w14:paraId="2B8FEB8E" w14:textId="35A09034" w:rsidR="00BC1489" w:rsidRDefault="00BC1489" w:rsidP="00F27A73">
            <w:pPr>
              <w:autoSpaceDE w:val="0"/>
              <w:autoSpaceDN w:val="0"/>
              <w:snapToGrid w:val="0"/>
              <w:ind w:right="880"/>
              <w:rPr>
                <w:rFonts w:hAnsi="ＭＳ ゴシック"/>
                <w:sz w:val="18"/>
                <w:szCs w:val="18"/>
              </w:rPr>
            </w:pPr>
            <w:r>
              <w:rPr>
                <w:rFonts w:hAnsi="ＭＳ ゴシック" w:hint="eastAsia"/>
                <w:sz w:val="18"/>
                <w:szCs w:val="18"/>
              </w:rPr>
              <w:t>No.</w:t>
            </w:r>
          </w:p>
        </w:tc>
        <w:tc>
          <w:tcPr>
            <w:tcW w:w="5598" w:type="dxa"/>
          </w:tcPr>
          <w:p w14:paraId="4B4C8140" w14:textId="16F6F03D" w:rsidR="00DF5608" w:rsidRDefault="00BC1489" w:rsidP="00F27A73">
            <w:pPr>
              <w:autoSpaceDE w:val="0"/>
              <w:autoSpaceDN w:val="0"/>
              <w:snapToGrid w:val="0"/>
              <w:ind w:right="880"/>
              <w:rPr>
                <w:rFonts w:hAnsi="ＭＳ ゴシック"/>
                <w:sz w:val="18"/>
                <w:szCs w:val="18"/>
              </w:rPr>
            </w:pPr>
            <w:r>
              <w:rPr>
                <w:rFonts w:hAnsi="ＭＳ ゴシック" w:hint="eastAsia"/>
                <w:sz w:val="18"/>
                <w:szCs w:val="18"/>
              </w:rPr>
              <w:t>チェック項目</w:t>
            </w:r>
          </w:p>
        </w:tc>
        <w:tc>
          <w:tcPr>
            <w:tcW w:w="2993" w:type="dxa"/>
          </w:tcPr>
          <w:p w14:paraId="510745D9" w14:textId="15FFB62D" w:rsidR="00DF5608" w:rsidRDefault="00BC1489" w:rsidP="00F27A73">
            <w:pPr>
              <w:autoSpaceDE w:val="0"/>
              <w:autoSpaceDN w:val="0"/>
              <w:snapToGrid w:val="0"/>
              <w:ind w:right="880"/>
              <w:rPr>
                <w:rFonts w:hAnsi="ＭＳ ゴシック"/>
                <w:sz w:val="18"/>
                <w:szCs w:val="18"/>
              </w:rPr>
            </w:pPr>
            <w:r w:rsidRPr="00BC1489">
              <w:rPr>
                <w:rFonts w:hAnsi="ＭＳ ゴシック" w:hint="eastAsia"/>
                <w:sz w:val="18"/>
                <w:szCs w:val="18"/>
              </w:rPr>
              <w:t>該当の有無等</w:t>
            </w:r>
          </w:p>
        </w:tc>
      </w:tr>
      <w:tr w:rsidR="00285F52" w14:paraId="0D296498" w14:textId="77777777" w:rsidTr="00600405">
        <w:tc>
          <w:tcPr>
            <w:tcW w:w="1145" w:type="dxa"/>
          </w:tcPr>
          <w:p w14:paraId="2D1F57F6" w14:textId="6BC8DC4D" w:rsidR="00DF5608" w:rsidRDefault="00BC1489" w:rsidP="00F27A73">
            <w:pPr>
              <w:autoSpaceDE w:val="0"/>
              <w:autoSpaceDN w:val="0"/>
              <w:snapToGrid w:val="0"/>
              <w:ind w:right="880"/>
              <w:rPr>
                <w:rFonts w:hAnsi="ＭＳ ゴシック"/>
                <w:sz w:val="18"/>
                <w:szCs w:val="18"/>
              </w:rPr>
            </w:pPr>
            <w:r>
              <w:rPr>
                <w:rFonts w:hAnsi="ＭＳ ゴシック" w:hint="eastAsia"/>
                <w:sz w:val="18"/>
                <w:szCs w:val="18"/>
              </w:rPr>
              <w:t>1</w:t>
            </w:r>
          </w:p>
        </w:tc>
        <w:tc>
          <w:tcPr>
            <w:tcW w:w="5598" w:type="dxa"/>
            <w:vAlign w:val="center"/>
          </w:tcPr>
          <w:p w14:paraId="267E43BF" w14:textId="2B99F61A" w:rsidR="00DF5608" w:rsidRDefault="00BC1489" w:rsidP="001C226C">
            <w:pPr>
              <w:autoSpaceDE w:val="0"/>
              <w:autoSpaceDN w:val="0"/>
              <w:snapToGrid w:val="0"/>
              <w:rPr>
                <w:rFonts w:hAnsi="ＭＳ ゴシック"/>
                <w:sz w:val="18"/>
                <w:szCs w:val="18"/>
              </w:rPr>
            </w:pPr>
            <w:r w:rsidRPr="00BC1489">
              <w:rPr>
                <w:rFonts w:hAnsi="ＭＳ ゴシック" w:hint="eastAsia"/>
                <w:sz w:val="18"/>
                <w:szCs w:val="18"/>
              </w:rPr>
              <w:t>医薬品医療機器等法で定められる治験、製造販売後臨床試験（再審査・再評価に係るもの）に該当する研究である</w:t>
            </w:r>
          </w:p>
        </w:tc>
        <w:tc>
          <w:tcPr>
            <w:tcW w:w="2993" w:type="dxa"/>
            <w:vAlign w:val="center"/>
          </w:tcPr>
          <w:p w14:paraId="128761AE" w14:textId="761C9A2A" w:rsidR="00285F52" w:rsidRPr="00600405" w:rsidRDefault="00285F52" w:rsidP="00600405">
            <w:pPr>
              <w:autoSpaceDE w:val="0"/>
              <w:autoSpaceDN w:val="0"/>
              <w:snapToGrid w:val="0"/>
              <w:ind w:leftChars="-3" w:left="962" w:hangingChars="511" w:hanging="969"/>
              <w:rPr>
                <w:rFonts w:hAnsi="ＭＳ ゴシック"/>
                <w:sz w:val="18"/>
                <w:szCs w:val="18"/>
              </w:rPr>
            </w:pPr>
            <w:r>
              <w:rPr>
                <w:rFonts w:hAnsi="ＭＳ ゴシック" w:hint="eastAsia"/>
                <w:sz w:val="18"/>
                <w:szCs w:val="18"/>
              </w:rPr>
              <w:t>□</w:t>
            </w:r>
            <w:r w:rsidRPr="00285F52">
              <w:rPr>
                <w:rFonts w:hAnsi="ＭＳ ゴシック" w:hint="eastAsia"/>
                <w:spacing w:val="105"/>
                <w:kern w:val="0"/>
                <w:sz w:val="18"/>
                <w:szCs w:val="18"/>
                <w:fitText w:val="570" w:id="-1676492288"/>
              </w:rPr>
              <w:t>は</w:t>
            </w:r>
            <w:r w:rsidRPr="00285F52">
              <w:rPr>
                <w:rFonts w:hAnsi="ＭＳ ゴシック" w:hint="eastAsia"/>
                <w:kern w:val="0"/>
                <w:sz w:val="18"/>
                <w:szCs w:val="18"/>
                <w:fitText w:val="570" w:id="-1676492288"/>
              </w:rPr>
              <w:t>い</w:t>
            </w:r>
            <w:r>
              <w:rPr>
                <w:rFonts w:hAnsi="ＭＳ ゴシック" w:hint="eastAsia"/>
                <w:sz w:val="18"/>
                <w:szCs w:val="18"/>
              </w:rPr>
              <w:t>→</w:t>
            </w:r>
            <w:r w:rsidRPr="00600405">
              <w:rPr>
                <w:rFonts w:hAnsi="ＭＳ ゴシック" w:hint="eastAsia"/>
                <w:sz w:val="18"/>
                <w:szCs w:val="18"/>
              </w:rPr>
              <w:t>臨床研究法上の臨床研究ではありません</w:t>
            </w:r>
            <w:r w:rsidR="00600405" w:rsidRPr="00600405">
              <w:rPr>
                <w:rFonts w:hAnsi="ＭＳ ゴシック" w:hint="eastAsia"/>
                <w:sz w:val="18"/>
                <w:szCs w:val="18"/>
              </w:rPr>
              <w:t>。</w:t>
            </w:r>
          </w:p>
          <w:p w14:paraId="54F9C5E2" w14:textId="086906A4" w:rsidR="00BC1489" w:rsidRDefault="00600405" w:rsidP="001C226C">
            <w:pPr>
              <w:autoSpaceDE w:val="0"/>
              <w:autoSpaceDN w:val="0"/>
              <w:snapToGrid w:val="0"/>
              <w:ind w:left="1517" w:right="880" w:hangingChars="800" w:hanging="1517"/>
              <w:rPr>
                <w:rFonts w:hAnsi="ＭＳ ゴシック"/>
                <w:sz w:val="18"/>
                <w:szCs w:val="18"/>
              </w:rPr>
            </w:pPr>
            <w:r>
              <w:rPr>
                <w:rFonts w:hAnsi="ＭＳ ゴシック" w:hint="eastAsia"/>
                <w:sz w:val="18"/>
                <w:szCs w:val="18"/>
              </w:rPr>
              <w:t>□</w:t>
            </w:r>
            <w:r w:rsidR="00285F52">
              <w:rPr>
                <w:rFonts w:hAnsi="ＭＳ ゴシック" w:hint="eastAsia"/>
                <w:sz w:val="18"/>
                <w:szCs w:val="18"/>
              </w:rPr>
              <w:t>いいえ→No.2へ</w:t>
            </w:r>
          </w:p>
        </w:tc>
      </w:tr>
      <w:tr w:rsidR="00285F52" w14:paraId="37D8419D" w14:textId="77777777" w:rsidTr="00600405">
        <w:tc>
          <w:tcPr>
            <w:tcW w:w="1145" w:type="dxa"/>
          </w:tcPr>
          <w:p w14:paraId="0804C781" w14:textId="13B865C5" w:rsidR="00DF5608" w:rsidRDefault="00BC1489" w:rsidP="00F27A73">
            <w:pPr>
              <w:autoSpaceDE w:val="0"/>
              <w:autoSpaceDN w:val="0"/>
              <w:snapToGrid w:val="0"/>
              <w:ind w:right="880"/>
              <w:rPr>
                <w:rFonts w:hAnsi="ＭＳ ゴシック"/>
                <w:sz w:val="18"/>
                <w:szCs w:val="18"/>
              </w:rPr>
            </w:pPr>
            <w:r>
              <w:rPr>
                <w:rFonts w:hAnsi="ＭＳ ゴシック" w:hint="eastAsia"/>
                <w:sz w:val="18"/>
                <w:szCs w:val="18"/>
              </w:rPr>
              <w:t>2</w:t>
            </w:r>
          </w:p>
        </w:tc>
        <w:tc>
          <w:tcPr>
            <w:tcW w:w="5598" w:type="dxa"/>
            <w:vAlign w:val="center"/>
          </w:tcPr>
          <w:p w14:paraId="53EC43EF" w14:textId="77777777" w:rsidR="00DF5608" w:rsidRDefault="00BC1489" w:rsidP="001C226C">
            <w:pPr>
              <w:autoSpaceDE w:val="0"/>
              <w:autoSpaceDN w:val="0"/>
              <w:snapToGrid w:val="0"/>
              <w:rPr>
                <w:rFonts w:hAnsi="ＭＳ ゴシック"/>
                <w:sz w:val="18"/>
                <w:szCs w:val="18"/>
              </w:rPr>
            </w:pPr>
            <w:r w:rsidRPr="00BC1489">
              <w:rPr>
                <w:rFonts w:hAnsi="ＭＳ ゴシック" w:hint="eastAsia"/>
                <w:sz w:val="18"/>
                <w:szCs w:val="18"/>
              </w:rPr>
              <w:t>医薬品等（医薬品、医療機器、再生医療等製品）を人に対して投与又は使用する※研究である</w:t>
            </w:r>
          </w:p>
          <w:p w14:paraId="3BCD0075" w14:textId="77777777" w:rsidR="00BC1489" w:rsidRPr="00BC1489" w:rsidRDefault="00BC1489" w:rsidP="001C226C">
            <w:pPr>
              <w:autoSpaceDE w:val="0"/>
              <w:autoSpaceDN w:val="0"/>
              <w:snapToGrid w:val="0"/>
              <w:rPr>
                <w:rFonts w:hAnsi="ＭＳ ゴシック"/>
                <w:sz w:val="18"/>
                <w:szCs w:val="18"/>
              </w:rPr>
            </w:pPr>
            <w:r w:rsidRPr="00BC1489">
              <w:rPr>
                <w:rFonts w:hAnsi="ＭＳ ゴシック" w:hint="eastAsia"/>
                <w:sz w:val="18"/>
                <w:szCs w:val="18"/>
              </w:rPr>
              <w:t>※医薬品等の投与又は使用が医行為に該当する</w:t>
            </w:r>
          </w:p>
          <w:p w14:paraId="3A6660C0" w14:textId="42976411" w:rsidR="00BC1489" w:rsidRDefault="00BC1489" w:rsidP="001C226C">
            <w:pPr>
              <w:autoSpaceDE w:val="0"/>
              <w:autoSpaceDN w:val="0"/>
              <w:snapToGrid w:val="0"/>
              <w:rPr>
                <w:rFonts w:hAnsi="ＭＳ ゴシック"/>
                <w:sz w:val="18"/>
                <w:szCs w:val="18"/>
              </w:rPr>
            </w:pPr>
            <w:r w:rsidRPr="00BC1489">
              <w:rPr>
                <w:rFonts w:hAnsi="ＭＳ ゴシック" w:hint="eastAsia"/>
                <w:sz w:val="18"/>
                <w:szCs w:val="18"/>
              </w:rPr>
              <w:t>（注）食品を疾病の治療等に用いる研究の場合は、その食品が医薬品に該当するかどうか、都道府県薬務課に確認してください</w:t>
            </w:r>
          </w:p>
        </w:tc>
        <w:tc>
          <w:tcPr>
            <w:tcW w:w="2993" w:type="dxa"/>
            <w:vAlign w:val="center"/>
          </w:tcPr>
          <w:p w14:paraId="1655B673" w14:textId="403068C4" w:rsidR="00285F52" w:rsidRDefault="00600405" w:rsidP="001C226C">
            <w:pPr>
              <w:autoSpaceDE w:val="0"/>
              <w:autoSpaceDN w:val="0"/>
              <w:snapToGrid w:val="0"/>
              <w:ind w:right="880"/>
              <w:rPr>
                <w:rFonts w:hAnsi="ＭＳ ゴシック"/>
                <w:sz w:val="18"/>
                <w:szCs w:val="18"/>
              </w:rPr>
            </w:pPr>
            <w:r>
              <w:rPr>
                <w:rFonts w:hAnsi="ＭＳ ゴシック" w:hint="eastAsia"/>
                <w:sz w:val="18"/>
                <w:szCs w:val="18"/>
              </w:rPr>
              <w:t>□</w:t>
            </w:r>
            <w:r w:rsidR="00285F52" w:rsidRPr="001C226C">
              <w:rPr>
                <w:rFonts w:hAnsi="ＭＳ ゴシック" w:hint="eastAsia"/>
                <w:spacing w:val="105"/>
                <w:kern w:val="0"/>
                <w:sz w:val="18"/>
                <w:szCs w:val="18"/>
                <w:fitText w:val="570" w:id="-1676490496"/>
              </w:rPr>
              <w:t>は</w:t>
            </w:r>
            <w:r w:rsidR="00285F52" w:rsidRPr="001C226C">
              <w:rPr>
                <w:rFonts w:hAnsi="ＭＳ ゴシック" w:hint="eastAsia"/>
                <w:kern w:val="0"/>
                <w:sz w:val="18"/>
                <w:szCs w:val="18"/>
                <w:fitText w:val="570" w:id="-1676490496"/>
              </w:rPr>
              <w:t>い</w:t>
            </w:r>
            <w:r w:rsidR="00285F52">
              <w:rPr>
                <w:rFonts w:hAnsi="ＭＳ ゴシック" w:hint="eastAsia"/>
                <w:sz w:val="18"/>
                <w:szCs w:val="18"/>
              </w:rPr>
              <w:t>→No.3へ</w:t>
            </w:r>
          </w:p>
          <w:p w14:paraId="049A8B22" w14:textId="744E2CE1" w:rsidR="00285F52" w:rsidRDefault="00285F52" w:rsidP="001C226C">
            <w:pPr>
              <w:autoSpaceDE w:val="0"/>
              <w:autoSpaceDN w:val="0"/>
              <w:snapToGrid w:val="0"/>
              <w:ind w:left="963" w:right="-29" w:hangingChars="508" w:hanging="963"/>
              <w:rPr>
                <w:rFonts w:hAnsi="ＭＳ ゴシック"/>
                <w:sz w:val="18"/>
                <w:szCs w:val="18"/>
              </w:rPr>
            </w:pPr>
            <w:r>
              <w:rPr>
                <w:rFonts w:hAnsi="ＭＳ ゴシック" w:hint="eastAsia"/>
                <w:sz w:val="18"/>
                <w:szCs w:val="18"/>
              </w:rPr>
              <w:t>□いいえ→</w:t>
            </w:r>
            <w:r w:rsidRPr="00285F52">
              <w:rPr>
                <w:rFonts w:hAnsi="ＭＳ ゴシック" w:hint="eastAsia"/>
                <w:sz w:val="18"/>
                <w:szCs w:val="18"/>
              </w:rPr>
              <w:t>臨床研究法上の臨床研究ではありません</w:t>
            </w:r>
            <w:r w:rsidR="00600405">
              <w:rPr>
                <w:rFonts w:hAnsi="ＭＳ ゴシック" w:hint="eastAsia"/>
                <w:sz w:val="18"/>
                <w:szCs w:val="18"/>
              </w:rPr>
              <w:t>。</w:t>
            </w:r>
          </w:p>
        </w:tc>
      </w:tr>
      <w:tr w:rsidR="00285F52" w14:paraId="3342F722" w14:textId="77777777" w:rsidTr="00600405">
        <w:tc>
          <w:tcPr>
            <w:tcW w:w="1145" w:type="dxa"/>
          </w:tcPr>
          <w:p w14:paraId="7E59E897" w14:textId="2424EA58" w:rsidR="00DF5608" w:rsidRDefault="00BC1489" w:rsidP="00F27A73">
            <w:pPr>
              <w:autoSpaceDE w:val="0"/>
              <w:autoSpaceDN w:val="0"/>
              <w:snapToGrid w:val="0"/>
              <w:ind w:right="880"/>
              <w:rPr>
                <w:rFonts w:hAnsi="ＭＳ ゴシック"/>
                <w:sz w:val="18"/>
                <w:szCs w:val="18"/>
              </w:rPr>
            </w:pPr>
            <w:r>
              <w:rPr>
                <w:rFonts w:hAnsi="ＭＳ ゴシック" w:hint="eastAsia"/>
                <w:sz w:val="18"/>
                <w:szCs w:val="18"/>
              </w:rPr>
              <w:t>3</w:t>
            </w:r>
          </w:p>
        </w:tc>
        <w:tc>
          <w:tcPr>
            <w:tcW w:w="5598" w:type="dxa"/>
            <w:vAlign w:val="center"/>
          </w:tcPr>
          <w:p w14:paraId="5A3CF0C6" w14:textId="625A1BFB" w:rsidR="00DF5608" w:rsidRDefault="00BC1489" w:rsidP="001C226C">
            <w:pPr>
              <w:autoSpaceDE w:val="0"/>
              <w:autoSpaceDN w:val="0"/>
              <w:snapToGrid w:val="0"/>
              <w:rPr>
                <w:rFonts w:hAnsi="ＭＳ ゴシック"/>
                <w:sz w:val="18"/>
                <w:szCs w:val="18"/>
              </w:rPr>
            </w:pPr>
            <w:r w:rsidRPr="00BC1489">
              <w:rPr>
                <w:rFonts w:hAnsi="ＭＳ ゴシック" w:hint="eastAsia"/>
                <w:sz w:val="18"/>
                <w:szCs w:val="18"/>
              </w:rPr>
              <w:t>医薬品等（医薬品、医療機器、再生医療等製品）の有効性又は安全性を明らかにすることを目的とした研究である</w:t>
            </w:r>
          </w:p>
        </w:tc>
        <w:tc>
          <w:tcPr>
            <w:tcW w:w="2993" w:type="dxa"/>
            <w:vAlign w:val="center"/>
          </w:tcPr>
          <w:p w14:paraId="337CC786" w14:textId="1C3000F8" w:rsidR="00285F52" w:rsidRDefault="00600405" w:rsidP="001C226C">
            <w:pPr>
              <w:autoSpaceDE w:val="0"/>
              <w:autoSpaceDN w:val="0"/>
              <w:snapToGrid w:val="0"/>
              <w:ind w:right="880"/>
              <w:jc w:val="left"/>
              <w:rPr>
                <w:rFonts w:hAnsi="ＭＳ ゴシック"/>
                <w:sz w:val="18"/>
                <w:szCs w:val="18"/>
              </w:rPr>
            </w:pPr>
            <w:r>
              <w:rPr>
                <w:rFonts w:hAnsi="ＭＳ ゴシック" w:hint="eastAsia"/>
                <w:sz w:val="18"/>
                <w:szCs w:val="18"/>
              </w:rPr>
              <w:t>□</w:t>
            </w:r>
            <w:r w:rsidR="00285F52" w:rsidRPr="001C226C">
              <w:rPr>
                <w:rFonts w:hAnsi="ＭＳ ゴシック" w:hint="eastAsia"/>
                <w:spacing w:val="105"/>
                <w:kern w:val="0"/>
                <w:sz w:val="18"/>
                <w:szCs w:val="18"/>
                <w:fitText w:val="570" w:id="-1676490491"/>
              </w:rPr>
              <w:t>は</w:t>
            </w:r>
            <w:r w:rsidR="00285F52" w:rsidRPr="001C226C">
              <w:rPr>
                <w:rFonts w:hAnsi="ＭＳ ゴシック" w:hint="eastAsia"/>
                <w:kern w:val="0"/>
                <w:sz w:val="18"/>
                <w:szCs w:val="18"/>
                <w:fitText w:val="570" w:id="-1676490491"/>
              </w:rPr>
              <w:t>い</w:t>
            </w:r>
            <w:r w:rsidR="00285F52">
              <w:rPr>
                <w:rFonts w:hAnsi="ＭＳ ゴシック" w:hint="eastAsia"/>
                <w:sz w:val="18"/>
                <w:szCs w:val="18"/>
              </w:rPr>
              <w:t>→No.4へ</w:t>
            </w:r>
          </w:p>
          <w:p w14:paraId="6EEDC8F3" w14:textId="7335DC37" w:rsidR="00285F52" w:rsidRDefault="00285F52" w:rsidP="001C226C">
            <w:pPr>
              <w:autoSpaceDE w:val="0"/>
              <w:autoSpaceDN w:val="0"/>
              <w:snapToGrid w:val="0"/>
              <w:ind w:left="963" w:hangingChars="508" w:hanging="963"/>
              <w:rPr>
                <w:rFonts w:hAnsi="ＭＳ ゴシック"/>
                <w:sz w:val="18"/>
                <w:szCs w:val="18"/>
              </w:rPr>
            </w:pPr>
            <w:r>
              <w:rPr>
                <w:rFonts w:hAnsi="ＭＳ ゴシック" w:hint="eastAsia"/>
                <w:sz w:val="18"/>
                <w:szCs w:val="18"/>
              </w:rPr>
              <w:t>□いいえ→</w:t>
            </w:r>
            <w:r w:rsidRPr="00285F52">
              <w:rPr>
                <w:rFonts w:hAnsi="ＭＳ ゴシック" w:hint="eastAsia"/>
                <w:sz w:val="18"/>
                <w:szCs w:val="18"/>
              </w:rPr>
              <w:t>臨床研究法上の臨床研究ではありません</w:t>
            </w:r>
            <w:r w:rsidR="00600405">
              <w:rPr>
                <w:rFonts w:hAnsi="ＭＳ ゴシック" w:hint="eastAsia"/>
                <w:sz w:val="18"/>
                <w:szCs w:val="18"/>
              </w:rPr>
              <w:t>。</w:t>
            </w:r>
          </w:p>
        </w:tc>
      </w:tr>
      <w:tr w:rsidR="00285F52" w14:paraId="1EAB70D7" w14:textId="77777777" w:rsidTr="00600405">
        <w:tc>
          <w:tcPr>
            <w:tcW w:w="1145" w:type="dxa"/>
          </w:tcPr>
          <w:p w14:paraId="2B0F99B6" w14:textId="373EF927" w:rsidR="00DF5608" w:rsidRDefault="00BC1489" w:rsidP="00F27A73">
            <w:pPr>
              <w:autoSpaceDE w:val="0"/>
              <w:autoSpaceDN w:val="0"/>
              <w:snapToGrid w:val="0"/>
              <w:ind w:right="880"/>
              <w:rPr>
                <w:rFonts w:hAnsi="ＭＳ ゴシック"/>
                <w:sz w:val="18"/>
                <w:szCs w:val="18"/>
              </w:rPr>
            </w:pPr>
            <w:r>
              <w:rPr>
                <w:rFonts w:hAnsi="ＭＳ ゴシック" w:hint="eastAsia"/>
                <w:sz w:val="18"/>
                <w:szCs w:val="18"/>
              </w:rPr>
              <w:t>4</w:t>
            </w:r>
          </w:p>
        </w:tc>
        <w:tc>
          <w:tcPr>
            <w:tcW w:w="5598" w:type="dxa"/>
            <w:vAlign w:val="center"/>
          </w:tcPr>
          <w:p w14:paraId="11C1AE5E" w14:textId="77777777" w:rsidR="00DF5608" w:rsidRDefault="00BC1489" w:rsidP="001C226C">
            <w:pPr>
              <w:autoSpaceDE w:val="0"/>
              <w:autoSpaceDN w:val="0"/>
              <w:snapToGrid w:val="0"/>
              <w:rPr>
                <w:rFonts w:hAnsi="ＭＳ ゴシック"/>
                <w:sz w:val="18"/>
                <w:szCs w:val="18"/>
              </w:rPr>
            </w:pPr>
            <w:r w:rsidRPr="00BC1489">
              <w:rPr>
                <w:rFonts w:hAnsi="ＭＳ ゴシック" w:hint="eastAsia"/>
                <w:sz w:val="18"/>
                <w:szCs w:val="18"/>
              </w:rPr>
              <w:t>観察研究※に該当する研究である</w:t>
            </w:r>
          </w:p>
          <w:p w14:paraId="5711B4DC" w14:textId="77777777" w:rsidR="00BC1489" w:rsidRPr="00BC1489" w:rsidRDefault="00BC1489" w:rsidP="001C226C">
            <w:pPr>
              <w:autoSpaceDE w:val="0"/>
              <w:autoSpaceDN w:val="0"/>
              <w:snapToGrid w:val="0"/>
              <w:rPr>
                <w:rFonts w:hAnsi="ＭＳ ゴシック"/>
                <w:sz w:val="18"/>
                <w:szCs w:val="18"/>
              </w:rPr>
            </w:pPr>
            <w:r w:rsidRPr="00BC1489">
              <w:rPr>
                <w:rFonts w:hAnsi="ＭＳ ゴシック" w:hint="eastAsia"/>
                <w:sz w:val="18"/>
                <w:szCs w:val="18"/>
              </w:rPr>
              <w:t>※観察研究</w:t>
            </w:r>
          </w:p>
          <w:p w14:paraId="1088A41A" w14:textId="5D542F77" w:rsidR="00BC1489" w:rsidRDefault="00BC1489" w:rsidP="001C226C">
            <w:pPr>
              <w:autoSpaceDE w:val="0"/>
              <w:autoSpaceDN w:val="0"/>
              <w:snapToGrid w:val="0"/>
              <w:rPr>
                <w:rFonts w:hAnsi="ＭＳ ゴシック"/>
                <w:sz w:val="18"/>
                <w:szCs w:val="18"/>
              </w:rPr>
            </w:pPr>
            <w:r w:rsidRPr="00BC1489">
              <w:rPr>
                <w:rFonts w:hAnsi="ＭＳ ゴシック" w:hint="eastAsia"/>
                <w:sz w:val="18"/>
                <w:szCs w:val="18"/>
              </w:rPr>
              <w:t>研究の目的で検査、投薬その他の診断又は治療のための医療行為の有無及び程度を制御することなく、患者のために最も適切な医療を提供した結果としての診療情報又は資料を利用する研究</w:t>
            </w:r>
          </w:p>
        </w:tc>
        <w:tc>
          <w:tcPr>
            <w:tcW w:w="2993" w:type="dxa"/>
            <w:vAlign w:val="center"/>
          </w:tcPr>
          <w:p w14:paraId="14354488" w14:textId="1D47FB5D" w:rsidR="00DF5608" w:rsidRDefault="001C226C" w:rsidP="000A1AC0">
            <w:pPr>
              <w:autoSpaceDE w:val="0"/>
              <w:autoSpaceDN w:val="0"/>
              <w:snapToGrid w:val="0"/>
              <w:ind w:left="923" w:right="-144" w:hangingChars="487" w:hanging="923"/>
              <w:jc w:val="left"/>
              <w:rPr>
                <w:rFonts w:hAnsi="ＭＳ ゴシック"/>
                <w:sz w:val="18"/>
                <w:szCs w:val="18"/>
              </w:rPr>
            </w:pPr>
            <w:r>
              <w:rPr>
                <w:rFonts w:hAnsi="ＭＳ ゴシック" w:hint="eastAsia"/>
                <w:sz w:val="18"/>
                <w:szCs w:val="18"/>
              </w:rPr>
              <w:t>□</w:t>
            </w:r>
            <w:r w:rsidRPr="001C226C">
              <w:rPr>
                <w:rFonts w:hAnsi="ＭＳ ゴシック" w:hint="eastAsia"/>
                <w:spacing w:val="105"/>
                <w:kern w:val="0"/>
                <w:sz w:val="18"/>
                <w:szCs w:val="18"/>
                <w:fitText w:val="570" w:id="-1676490492"/>
              </w:rPr>
              <w:t>は</w:t>
            </w:r>
            <w:r w:rsidRPr="001C226C">
              <w:rPr>
                <w:rFonts w:hAnsi="ＭＳ ゴシック" w:hint="eastAsia"/>
                <w:kern w:val="0"/>
                <w:sz w:val="18"/>
                <w:szCs w:val="18"/>
                <w:fitText w:val="570" w:id="-1676490492"/>
              </w:rPr>
              <w:t>い</w:t>
            </w:r>
            <w:r>
              <w:rPr>
                <w:rFonts w:hAnsi="ＭＳ ゴシック" w:hint="eastAsia"/>
                <w:sz w:val="18"/>
                <w:szCs w:val="18"/>
              </w:rPr>
              <w:t>→</w:t>
            </w:r>
            <w:r w:rsidRPr="001C226C">
              <w:rPr>
                <w:rFonts w:hAnsi="ＭＳ ゴシック" w:hint="eastAsia"/>
                <w:sz w:val="18"/>
                <w:szCs w:val="18"/>
              </w:rPr>
              <w:t>臨床研究法上の臨床</w:t>
            </w:r>
            <w:r w:rsidR="000A1AC0">
              <w:rPr>
                <w:rFonts w:hAnsi="ＭＳ ゴシック"/>
                <w:sz w:val="18"/>
                <w:szCs w:val="18"/>
              </w:rPr>
              <w:br/>
            </w:r>
            <w:r w:rsidRPr="001C226C">
              <w:rPr>
                <w:rFonts w:hAnsi="ＭＳ ゴシック" w:hint="eastAsia"/>
                <w:sz w:val="18"/>
                <w:szCs w:val="18"/>
              </w:rPr>
              <w:t>研究ではありません</w:t>
            </w:r>
            <w:r w:rsidR="00600405">
              <w:rPr>
                <w:rFonts w:hAnsi="ＭＳ ゴシック" w:hint="eastAsia"/>
                <w:sz w:val="18"/>
                <w:szCs w:val="18"/>
              </w:rPr>
              <w:t>。</w:t>
            </w:r>
          </w:p>
          <w:p w14:paraId="650C29C6" w14:textId="78A1F4CB" w:rsidR="001C226C" w:rsidRDefault="00600405" w:rsidP="001C226C">
            <w:pPr>
              <w:autoSpaceDE w:val="0"/>
              <w:autoSpaceDN w:val="0"/>
              <w:snapToGrid w:val="0"/>
              <w:ind w:right="880"/>
              <w:rPr>
                <w:rFonts w:hAnsi="ＭＳ ゴシック"/>
                <w:sz w:val="18"/>
                <w:szCs w:val="18"/>
              </w:rPr>
            </w:pPr>
            <w:r>
              <w:rPr>
                <w:rFonts w:hAnsi="ＭＳ ゴシック" w:hint="eastAsia"/>
                <w:sz w:val="18"/>
                <w:szCs w:val="18"/>
              </w:rPr>
              <w:t>□</w:t>
            </w:r>
            <w:r w:rsidR="001C226C">
              <w:rPr>
                <w:rFonts w:hAnsi="ＭＳ ゴシック" w:hint="eastAsia"/>
                <w:sz w:val="18"/>
                <w:szCs w:val="18"/>
              </w:rPr>
              <w:t>いいえ→No.5へ</w:t>
            </w:r>
          </w:p>
        </w:tc>
      </w:tr>
      <w:tr w:rsidR="00285F52" w14:paraId="6E3FE16A" w14:textId="77777777" w:rsidTr="00600405">
        <w:tc>
          <w:tcPr>
            <w:tcW w:w="1145" w:type="dxa"/>
          </w:tcPr>
          <w:p w14:paraId="3214AEC4" w14:textId="05E91614" w:rsidR="00DF5608" w:rsidRDefault="00BC1489" w:rsidP="00F27A73">
            <w:pPr>
              <w:autoSpaceDE w:val="0"/>
              <w:autoSpaceDN w:val="0"/>
              <w:snapToGrid w:val="0"/>
              <w:ind w:right="880"/>
              <w:rPr>
                <w:rFonts w:hAnsi="ＭＳ ゴシック"/>
                <w:sz w:val="18"/>
                <w:szCs w:val="18"/>
              </w:rPr>
            </w:pPr>
            <w:r>
              <w:rPr>
                <w:rFonts w:hAnsi="ＭＳ ゴシック" w:hint="eastAsia"/>
                <w:sz w:val="18"/>
                <w:szCs w:val="18"/>
              </w:rPr>
              <w:t>5</w:t>
            </w:r>
          </w:p>
        </w:tc>
        <w:tc>
          <w:tcPr>
            <w:tcW w:w="5598" w:type="dxa"/>
            <w:vAlign w:val="center"/>
          </w:tcPr>
          <w:p w14:paraId="3E74DF31" w14:textId="77777777" w:rsidR="00DF5608" w:rsidRDefault="00BC1489" w:rsidP="001C226C">
            <w:pPr>
              <w:autoSpaceDE w:val="0"/>
              <w:autoSpaceDN w:val="0"/>
              <w:snapToGrid w:val="0"/>
              <w:rPr>
                <w:rFonts w:hAnsi="ＭＳ ゴシック"/>
                <w:sz w:val="18"/>
                <w:szCs w:val="18"/>
              </w:rPr>
            </w:pPr>
            <w:r w:rsidRPr="00BC1489">
              <w:rPr>
                <w:rFonts w:hAnsi="ＭＳ ゴシック" w:hint="eastAsia"/>
                <w:sz w:val="18"/>
                <w:szCs w:val="18"/>
              </w:rPr>
              <w:t>医薬品医療機器等法で未承認又は適応外の医薬品等（医薬品、医療機器、再生医療等製品）を評価対象として用いる研究である</w:t>
            </w:r>
          </w:p>
          <w:p w14:paraId="5E8153B1" w14:textId="5697DFF8" w:rsidR="00BC1489" w:rsidRDefault="00BC1489" w:rsidP="001C226C">
            <w:pPr>
              <w:autoSpaceDE w:val="0"/>
              <w:autoSpaceDN w:val="0"/>
              <w:snapToGrid w:val="0"/>
              <w:rPr>
                <w:rFonts w:hAnsi="ＭＳ ゴシック"/>
                <w:sz w:val="18"/>
                <w:szCs w:val="18"/>
              </w:rPr>
            </w:pPr>
            <w:r w:rsidRPr="00BC1489">
              <w:rPr>
                <w:rFonts w:hAnsi="ＭＳ ゴシック" w:hint="eastAsia"/>
                <w:sz w:val="18"/>
                <w:szCs w:val="18"/>
              </w:rPr>
              <w:t>※保険適用されていても、厳密には適応外の場合があります。添付文書をよく確認してください</w:t>
            </w:r>
          </w:p>
        </w:tc>
        <w:tc>
          <w:tcPr>
            <w:tcW w:w="2993" w:type="dxa"/>
            <w:vAlign w:val="center"/>
          </w:tcPr>
          <w:p w14:paraId="6238C498" w14:textId="7839139E" w:rsidR="009E2B3E" w:rsidRPr="009E2B3E" w:rsidRDefault="00600405" w:rsidP="009E2B3E">
            <w:pPr>
              <w:autoSpaceDE w:val="0"/>
              <w:autoSpaceDN w:val="0"/>
              <w:snapToGrid w:val="0"/>
              <w:ind w:left="963" w:hangingChars="508" w:hanging="963"/>
              <w:jc w:val="left"/>
              <w:rPr>
                <w:rFonts w:hAnsi="ＭＳ ゴシック"/>
                <w:sz w:val="18"/>
                <w:szCs w:val="18"/>
              </w:rPr>
            </w:pPr>
            <w:r>
              <w:rPr>
                <w:rFonts w:hAnsi="ＭＳ ゴシック" w:hint="eastAsia"/>
                <w:sz w:val="18"/>
                <w:szCs w:val="18"/>
              </w:rPr>
              <w:t>□</w:t>
            </w:r>
            <w:r w:rsidR="001C226C" w:rsidRPr="001C226C">
              <w:rPr>
                <w:rFonts w:hAnsi="ＭＳ ゴシック" w:hint="eastAsia"/>
                <w:spacing w:val="105"/>
                <w:kern w:val="0"/>
                <w:sz w:val="18"/>
                <w:szCs w:val="18"/>
                <w:fitText w:val="570" w:id="-1676490493"/>
              </w:rPr>
              <w:t>は</w:t>
            </w:r>
            <w:r w:rsidR="001C226C" w:rsidRPr="001C226C">
              <w:rPr>
                <w:rFonts w:hAnsi="ＭＳ ゴシック" w:hint="eastAsia"/>
                <w:kern w:val="0"/>
                <w:sz w:val="18"/>
                <w:szCs w:val="18"/>
                <w:fitText w:val="570" w:id="-1676490493"/>
              </w:rPr>
              <w:t>い</w:t>
            </w:r>
            <w:r w:rsidR="001C226C">
              <w:rPr>
                <w:rFonts w:hAnsi="ＭＳ ゴシック" w:hint="eastAsia"/>
                <w:sz w:val="18"/>
                <w:szCs w:val="18"/>
              </w:rPr>
              <w:t>→</w:t>
            </w:r>
            <w:r w:rsidR="009E2B3E" w:rsidRPr="009E2B3E">
              <w:rPr>
                <w:rFonts w:hAnsi="ＭＳ ゴシック" w:hint="eastAsia"/>
                <w:sz w:val="18"/>
                <w:szCs w:val="18"/>
              </w:rPr>
              <w:t>特定臨床研究に該当</w:t>
            </w:r>
          </w:p>
          <w:p w14:paraId="467E79E5" w14:textId="1C2FBE63" w:rsidR="00DF5608" w:rsidRDefault="009E2B3E" w:rsidP="009E2B3E">
            <w:pPr>
              <w:autoSpaceDE w:val="0"/>
              <w:autoSpaceDN w:val="0"/>
              <w:snapToGrid w:val="0"/>
              <w:ind w:leftChars="420" w:left="964" w:right="86"/>
              <w:jc w:val="left"/>
              <w:rPr>
                <w:rFonts w:hAnsi="ＭＳ ゴシック"/>
                <w:sz w:val="18"/>
                <w:szCs w:val="18"/>
              </w:rPr>
            </w:pPr>
            <w:r w:rsidRPr="009E2B3E">
              <w:rPr>
                <w:rFonts w:hAnsi="ＭＳ ゴシック" w:hint="eastAsia"/>
                <w:sz w:val="18"/>
                <w:szCs w:val="18"/>
              </w:rPr>
              <w:t>します</w:t>
            </w:r>
            <w:r w:rsidR="00600405">
              <w:rPr>
                <w:rFonts w:hAnsi="ＭＳ ゴシック" w:hint="eastAsia"/>
                <w:sz w:val="18"/>
                <w:szCs w:val="18"/>
              </w:rPr>
              <w:t>。</w:t>
            </w:r>
          </w:p>
          <w:p w14:paraId="227499E0" w14:textId="75DADD06" w:rsidR="001C226C" w:rsidRDefault="001C226C" w:rsidP="001C226C">
            <w:pPr>
              <w:autoSpaceDE w:val="0"/>
              <w:autoSpaceDN w:val="0"/>
              <w:snapToGrid w:val="0"/>
              <w:ind w:right="880"/>
              <w:rPr>
                <w:rFonts w:hAnsi="ＭＳ ゴシック"/>
                <w:sz w:val="18"/>
                <w:szCs w:val="18"/>
              </w:rPr>
            </w:pPr>
            <w:r>
              <w:rPr>
                <w:rFonts w:hAnsi="ＭＳ ゴシック" w:hint="eastAsia"/>
                <w:sz w:val="18"/>
                <w:szCs w:val="18"/>
              </w:rPr>
              <w:t>□いいえ→N.6へ</w:t>
            </w:r>
          </w:p>
        </w:tc>
      </w:tr>
      <w:tr w:rsidR="00285F52" w14:paraId="771741D5" w14:textId="77777777" w:rsidTr="00600405">
        <w:tc>
          <w:tcPr>
            <w:tcW w:w="1145" w:type="dxa"/>
          </w:tcPr>
          <w:p w14:paraId="23B7A4CF" w14:textId="5A00A6A0" w:rsidR="00DF5608" w:rsidRDefault="00BC1489" w:rsidP="00F27A73">
            <w:pPr>
              <w:autoSpaceDE w:val="0"/>
              <w:autoSpaceDN w:val="0"/>
              <w:snapToGrid w:val="0"/>
              <w:ind w:right="880"/>
              <w:rPr>
                <w:rFonts w:hAnsi="ＭＳ ゴシック"/>
                <w:sz w:val="18"/>
                <w:szCs w:val="18"/>
              </w:rPr>
            </w:pPr>
            <w:r>
              <w:rPr>
                <w:rFonts w:hAnsi="ＭＳ ゴシック" w:hint="eastAsia"/>
                <w:sz w:val="18"/>
                <w:szCs w:val="18"/>
              </w:rPr>
              <w:t>6</w:t>
            </w:r>
          </w:p>
        </w:tc>
        <w:tc>
          <w:tcPr>
            <w:tcW w:w="5598" w:type="dxa"/>
            <w:vAlign w:val="center"/>
          </w:tcPr>
          <w:p w14:paraId="2F8EB2E5" w14:textId="77777777" w:rsidR="00DF5608" w:rsidRPr="00BC1489" w:rsidRDefault="00BC1489" w:rsidP="001C226C">
            <w:pPr>
              <w:autoSpaceDE w:val="0"/>
              <w:autoSpaceDN w:val="0"/>
              <w:snapToGrid w:val="0"/>
              <w:rPr>
                <w:rFonts w:hAnsi="ＭＳ ゴシック"/>
                <w:sz w:val="18"/>
                <w:szCs w:val="18"/>
              </w:rPr>
            </w:pPr>
            <w:r w:rsidRPr="00BC1489">
              <w:rPr>
                <w:rFonts w:hAnsi="ＭＳ ゴシック" w:hint="eastAsia"/>
                <w:sz w:val="18"/>
                <w:szCs w:val="18"/>
              </w:rPr>
              <w:t>企業等から研究資金等の提供※を受けて、当該企業の医薬品等（医薬品、医療機器、再生医療等製品）を評価対象として実施する研究である</w:t>
            </w:r>
          </w:p>
          <w:p w14:paraId="02FF3791" w14:textId="77777777" w:rsidR="00BC1489" w:rsidRPr="00BC1489" w:rsidRDefault="00BC1489" w:rsidP="001C226C">
            <w:pPr>
              <w:autoSpaceDE w:val="0"/>
              <w:autoSpaceDN w:val="0"/>
              <w:snapToGrid w:val="0"/>
              <w:rPr>
                <w:rFonts w:hAnsi="ＭＳ ゴシック"/>
                <w:sz w:val="18"/>
                <w:szCs w:val="18"/>
              </w:rPr>
            </w:pPr>
            <w:r w:rsidRPr="00BC1489">
              <w:rPr>
                <w:rFonts w:hAnsi="ＭＳ ゴシック" w:hint="eastAsia"/>
                <w:sz w:val="18"/>
                <w:szCs w:val="18"/>
              </w:rPr>
              <w:t>※寄附金を研究資金等として使用する場合は「研究資金等の提供」に該当する</w:t>
            </w:r>
          </w:p>
          <w:p w14:paraId="573A5212" w14:textId="7DD573A7" w:rsidR="00BC1489" w:rsidRPr="00BC1489" w:rsidRDefault="00BC1489" w:rsidP="001C226C">
            <w:pPr>
              <w:autoSpaceDE w:val="0"/>
              <w:autoSpaceDN w:val="0"/>
              <w:snapToGrid w:val="0"/>
              <w:rPr>
                <w:rFonts w:hAnsi="ＭＳ ゴシック"/>
                <w:sz w:val="18"/>
                <w:szCs w:val="18"/>
              </w:rPr>
            </w:pPr>
            <w:r w:rsidRPr="00BC1489">
              <w:rPr>
                <w:rFonts w:hAnsi="ＭＳ ゴシック" w:hint="eastAsia"/>
                <w:sz w:val="18"/>
                <w:szCs w:val="18"/>
              </w:rPr>
              <w:t>※物品の提供、労務提供は「研究資金等の提供」に該当しない</w:t>
            </w:r>
          </w:p>
        </w:tc>
        <w:tc>
          <w:tcPr>
            <w:tcW w:w="2993" w:type="dxa"/>
            <w:vAlign w:val="center"/>
          </w:tcPr>
          <w:p w14:paraId="1B444733" w14:textId="2F44BC0F" w:rsidR="001C226C" w:rsidRPr="001C226C" w:rsidRDefault="001C226C" w:rsidP="006C51B1">
            <w:pPr>
              <w:autoSpaceDE w:val="0"/>
              <w:autoSpaceDN w:val="0"/>
              <w:snapToGrid w:val="0"/>
              <w:ind w:left="963" w:hangingChars="508" w:hanging="963"/>
              <w:jc w:val="left"/>
              <w:rPr>
                <w:rFonts w:hAnsi="ＭＳ ゴシック"/>
                <w:sz w:val="18"/>
                <w:szCs w:val="18"/>
              </w:rPr>
            </w:pPr>
            <w:r w:rsidRPr="001C226C">
              <w:rPr>
                <w:rFonts w:hAnsi="ＭＳ ゴシック" w:hint="eastAsia"/>
                <w:sz w:val="18"/>
                <w:szCs w:val="18"/>
              </w:rPr>
              <w:t>□</w:t>
            </w:r>
            <w:r w:rsidRPr="001C226C">
              <w:rPr>
                <w:rFonts w:hAnsi="ＭＳ ゴシック" w:hint="eastAsia"/>
                <w:spacing w:val="105"/>
                <w:kern w:val="0"/>
                <w:sz w:val="18"/>
                <w:szCs w:val="18"/>
                <w:fitText w:val="570" w:id="-1676490494"/>
              </w:rPr>
              <w:t>は</w:t>
            </w:r>
            <w:r w:rsidRPr="001C226C">
              <w:rPr>
                <w:rFonts w:hAnsi="ＭＳ ゴシック" w:hint="eastAsia"/>
                <w:kern w:val="0"/>
                <w:sz w:val="18"/>
                <w:szCs w:val="18"/>
                <w:fitText w:val="570" w:id="-1676490494"/>
              </w:rPr>
              <w:t>い</w:t>
            </w:r>
            <w:r w:rsidRPr="001C226C">
              <w:rPr>
                <w:rFonts w:hAnsi="ＭＳ ゴシック" w:hint="eastAsia"/>
                <w:sz w:val="18"/>
                <w:szCs w:val="18"/>
              </w:rPr>
              <w:t>→</w:t>
            </w:r>
            <w:r w:rsidR="009E2B3E" w:rsidRPr="009E2B3E">
              <w:rPr>
                <w:rFonts w:hAnsi="ＭＳ ゴシック" w:hint="eastAsia"/>
                <w:sz w:val="18"/>
                <w:szCs w:val="18"/>
              </w:rPr>
              <w:t>特定臨床研究に</w:t>
            </w:r>
            <w:r w:rsidR="006C51B1">
              <w:rPr>
                <w:rFonts w:hAnsi="ＭＳ ゴシック"/>
                <w:sz w:val="18"/>
                <w:szCs w:val="18"/>
              </w:rPr>
              <w:br/>
            </w:r>
            <w:r w:rsidR="009E2B3E" w:rsidRPr="009E2B3E">
              <w:rPr>
                <w:rFonts w:hAnsi="ＭＳ ゴシック" w:hint="eastAsia"/>
                <w:sz w:val="18"/>
                <w:szCs w:val="18"/>
              </w:rPr>
              <w:t>該当します</w:t>
            </w:r>
            <w:r w:rsidR="00600405">
              <w:rPr>
                <w:rFonts w:hAnsi="ＭＳ ゴシック" w:hint="eastAsia"/>
                <w:sz w:val="18"/>
                <w:szCs w:val="18"/>
              </w:rPr>
              <w:t>。</w:t>
            </w:r>
          </w:p>
          <w:p w14:paraId="736B5135" w14:textId="4BB73F5E" w:rsidR="00DF5608" w:rsidRDefault="001C226C" w:rsidP="00600405">
            <w:pPr>
              <w:autoSpaceDE w:val="0"/>
              <w:autoSpaceDN w:val="0"/>
              <w:snapToGrid w:val="0"/>
              <w:ind w:left="963" w:right="86" w:hangingChars="508" w:hanging="963"/>
              <w:rPr>
                <w:rFonts w:hAnsi="ＭＳ ゴシック"/>
                <w:sz w:val="18"/>
                <w:szCs w:val="18"/>
              </w:rPr>
            </w:pPr>
            <w:r w:rsidRPr="001C226C">
              <w:rPr>
                <w:rFonts w:hAnsi="ＭＳ ゴシック" w:hint="eastAsia"/>
                <w:sz w:val="18"/>
                <w:szCs w:val="18"/>
              </w:rPr>
              <w:t>□いいえ→</w:t>
            </w:r>
            <w:r w:rsidR="00600405">
              <w:rPr>
                <w:rFonts w:hAnsi="ＭＳ ゴシック" w:hint="eastAsia"/>
                <w:sz w:val="18"/>
                <w:szCs w:val="18"/>
              </w:rPr>
              <w:t>臨床研究法上の非特定臨床研究（努力義務）に該当します。</w:t>
            </w:r>
          </w:p>
        </w:tc>
      </w:tr>
    </w:tbl>
    <w:p w14:paraId="7667B4F2" w14:textId="7F04D224" w:rsidR="00B32CDE" w:rsidRPr="00981453" w:rsidRDefault="00B32CDE" w:rsidP="00F27A73">
      <w:pPr>
        <w:autoSpaceDE w:val="0"/>
        <w:autoSpaceDN w:val="0"/>
        <w:snapToGrid w:val="0"/>
        <w:ind w:right="880"/>
        <w:rPr>
          <w:rFonts w:hAnsi="ＭＳ ゴシック"/>
          <w:sz w:val="18"/>
          <w:szCs w:val="18"/>
        </w:rPr>
      </w:pPr>
    </w:p>
    <w:sectPr w:rsidR="00B32CDE" w:rsidRPr="00981453" w:rsidSect="00A620AF">
      <w:headerReference w:type="default" r:id="rId11"/>
      <w:footerReference w:type="default" r:id="rId12"/>
      <w:pgSz w:w="11906" w:h="16838" w:code="9"/>
      <w:pgMar w:top="851" w:right="1080" w:bottom="851"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857EC" w14:textId="77777777" w:rsidR="00A375AC" w:rsidRDefault="00A375AC" w:rsidP="00F53930">
      <w:r>
        <w:separator/>
      </w:r>
    </w:p>
  </w:endnote>
  <w:endnote w:type="continuationSeparator" w:id="0">
    <w:p w14:paraId="0AA315A1" w14:textId="77777777" w:rsidR="00A375AC" w:rsidRDefault="00A375A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EF055"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E2C3E" w14:textId="77777777" w:rsidR="00A375AC" w:rsidRDefault="00A375AC" w:rsidP="00F53930">
      <w:r>
        <w:separator/>
      </w:r>
    </w:p>
  </w:footnote>
  <w:footnote w:type="continuationSeparator" w:id="0">
    <w:p w14:paraId="197A274C" w14:textId="77777777" w:rsidR="00A375AC" w:rsidRDefault="00A375AC"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6F76" w14:textId="400136EC" w:rsidR="00BC1489" w:rsidRDefault="00BC1489" w:rsidP="00BC148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63F64"/>
    <w:multiLevelType w:val="hybridMultilevel"/>
    <w:tmpl w:val="D60C0B1A"/>
    <w:lvl w:ilvl="0" w:tplc="5DA878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6B612A"/>
    <w:multiLevelType w:val="hybridMultilevel"/>
    <w:tmpl w:val="A23A0000"/>
    <w:lvl w:ilvl="0" w:tplc="226006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1"/>
  </w:num>
  <w:num w:numId="3">
    <w:abstractNumId w:val="6"/>
  </w:num>
  <w:num w:numId="4">
    <w:abstractNumId w:val="13"/>
  </w:num>
  <w:num w:numId="5">
    <w:abstractNumId w:val="3"/>
  </w:num>
  <w:num w:numId="6">
    <w:abstractNumId w:val="0"/>
  </w:num>
  <w:num w:numId="7">
    <w:abstractNumId w:val="8"/>
  </w:num>
  <w:num w:numId="8">
    <w:abstractNumId w:val="20"/>
  </w:num>
  <w:num w:numId="9">
    <w:abstractNumId w:val="18"/>
  </w:num>
  <w:num w:numId="10">
    <w:abstractNumId w:val="24"/>
  </w:num>
  <w:num w:numId="11">
    <w:abstractNumId w:val="22"/>
  </w:num>
  <w:num w:numId="12">
    <w:abstractNumId w:val="23"/>
  </w:num>
  <w:num w:numId="13">
    <w:abstractNumId w:val="4"/>
  </w:num>
  <w:num w:numId="14">
    <w:abstractNumId w:val="5"/>
  </w:num>
  <w:num w:numId="15">
    <w:abstractNumId w:val="26"/>
  </w:num>
  <w:num w:numId="16">
    <w:abstractNumId w:val="25"/>
  </w:num>
  <w:num w:numId="17">
    <w:abstractNumId w:val="1"/>
  </w:num>
  <w:num w:numId="18">
    <w:abstractNumId w:val="7"/>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0C19"/>
    <w:rsid w:val="00004BC7"/>
    <w:rsid w:val="0001002D"/>
    <w:rsid w:val="00013B68"/>
    <w:rsid w:val="00014BF0"/>
    <w:rsid w:val="00026CA0"/>
    <w:rsid w:val="00027FA0"/>
    <w:rsid w:val="00037288"/>
    <w:rsid w:val="00037AE3"/>
    <w:rsid w:val="00045173"/>
    <w:rsid w:val="0005742E"/>
    <w:rsid w:val="000651C8"/>
    <w:rsid w:val="0007207B"/>
    <w:rsid w:val="000731BB"/>
    <w:rsid w:val="00073330"/>
    <w:rsid w:val="000755B3"/>
    <w:rsid w:val="00083ADB"/>
    <w:rsid w:val="00085A38"/>
    <w:rsid w:val="00092755"/>
    <w:rsid w:val="00096524"/>
    <w:rsid w:val="000A1AC0"/>
    <w:rsid w:val="000A1E34"/>
    <w:rsid w:val="000A2940"/>
    <w:rsid w:val="000B0698"/>
    <w:rsid w:val="000B26CD"/>
    <w:rsid w:val="000B3F01"/>
    <w:rsid w:val="000B7D90"/>
    <w:rsid w:val="000C6475"/>
    <w:rsid w:val="000C7D0A"/>
    <w:rsid w:val="000D2B9B"/>
    <w:rsid w:val="000D4A7A"/>
    <w:rsid w:val="000E2D10"/>
    <w:rsid w:val="000E7377"/>
    <w:rsid w:val="000E74EA"/>
    <w:rsid w:val="000F1226"/>
    <w:rsid w:val="000F4DC5"/>
    <w:rsid w:val="001023A9"/>
    <w:rsid w:val="00104D56"/>
    <w:rsid w:val="00105927"/>
    <w:rsid w:val="00110A42"/>
    <w:rsid w:val="00116825"/>
    <w:rsid w:val="0011695F"/>
    <w:rsid w:val="001222B6"/>
    <w:rsid w:val="00123D9A"/>
    <w:rsid w:val="00124D65"/>
    <w:rsid w:val="00126D47"/>
    <w:rsid w:val="001378F5"/>
    <w:rsid w:val="001405EE"/>
    <w:rsid w:val="00144030"/>
    <w:rsid w:val="00145543"/>
    <w:rsid w:val="00146F6F"/>
    <w:rsid w:val="001476F3"/>
    <w:rsid w:val="00171BC8"/>
    <w:rsid w:val="00175832"/>
    <w:rsid w:val="00176173"/>
    <w:rsid w:val="00177D4F"/>
    <w:rsid w:val="0018106D"/>
    <w:rsid w:val="00181743"/>
    <w:rsid w:val="001876A8"/>
    <w:rsid w:val="0018796C"/>
    <w:rsid w:val="00192695"/>
    <w:rsid w:val="001937C7"/>
    <w:rsid w:val="00196CC7"/>
    <w:rsid w:val="001A7524"/>
    <w:rsid w:val="001A7847"/>
    <w:rsid w:val="001A7CBB"/>
    <w:rsid w:val="001B6D5A"/>
    <w:rsid w:val="001C226C"/>
    <w:rsid w:val="001D36E8"/>
    <w:rsid w:val="001E5D4D"/>
    <w:rsid w:val="001E6E0B"/>
    <w:rsid w:val="001F4DF8"/>
    <w:rsid w:val="001F725B"/>
    <w:rsid w:val="00213112"/>
    <w:rsid w:val="002141B4"/>
    <w:rsid w:val="00232B9D"/>
    <w:rsid w:val="002429A8"/>
    <w:rsid w:val="0024359C"/>
    <w:rsid w:val="00246B34"/>
    <w:rsid w:val="002500DA"/>
    <w:rsid w:val="002531E7"/>
    <w:rsid w:val="00256BDC"/>
    <w:rsid w:val="00260E91"/>
    <w:rsid w:val="002700DE"/>
    <w:rsid w:val="00274523"/>
    <w:rsid w:val="002768A1"/>
    <w:rsid w:val="00282630"/>
    <w:rsid w:val="00285F52"/>
    <w:rsid w:val="00294DEB"/>
    <w:rsid w:val="002A2BC1"/>
    <w:rsid w:val="002A3739"/>
    <w:rsid w:val="002A4448"/>
    <w:rsid w:val="002A5DFA"/>
    <w:rsid w:val="002C2883"/>
    <w:rsid w:val="002C4578"/>
    <w:rsid w:val="002C7760"/>
    <w:rsid w:val="002D4DB9"/>
    <w:rsid w:val="002D66B2"/>
    <w:rsid w:val="002E205F"/>
    <w:rsid w:val="002E2DCE"/>
    <w:rsid w:val="002E7562"/>
    <w:rsid w:val="002E7B31"/>
    <w:rsid w:val="002F3A2C"/>
    <w:rsid w:val="003106C7"/>
    <w:rsid w:val="00312074"/>
    <w:rsid w:val="00316C1A"/>
    <w:rsid w:val="0032282D"/>
    <w:rsid w:val="00323285"/>
    <w:rsid w:val="00324689"/>
    <w:rsid w:val="00335753"/>
    <w:rsid w:val="003358E8"/>
    <w:rsid w:val="003368D7"/>
    <w:rsid w:val="00336CB2"/>
    <w:rsid w:val="003415D5"/>
    <w:rsid w:val="00342D0E"/>
    <w:rsid w:val="00342DF4"/>
    <w:rsid w:val="00351FD8"/>
    <w:rsid w:val="00353FE3"/>
    <w:rsid w:val="0035557A"/>
    <w:rsid w:val="00355CB8"/>
    <w:rsid w:val="00360683"/>
    <w:rsid w:val="00363415"/>
    <w:rsid w:val="00367ACC"/>
    <w:rsid w:val="0037356D"/>
    <w:rsid w:val="00375454"/>
    <w:rsid w:val="00376AFE"/>
    <w:rsid w:val="00377BD8"/>
    <w:rsid w:val="0039158E"/>
    <w:rsid w:val="00393A59"/>
    <w:rsid w:val="003976D2"/>
    <w:rsid w:val="003A1C04"/>
    <w:rsid w:val="003A593E"/>
    <w:rsid w:val="003B17F5"/>
    <w:rsid w:val="003B2496"/>
    <w:rsid w:val="003B3B31"/>
    <w:rsid w:val="003D09E4"/>
    <w:rsid w:val="003D29ED"/>
    <w:rsid w:val="003D4ECB"/>
    <w:rsid w:val="003D4FCE"/>
    <w:rsid w:val="003D6C2B"/>
    <w:rsid w:val="003E2813"/>
    <w:rsid w:val="003E5C59"/>
    <w:rsid w:val="003F4559"/>
    <w:rsid w:val="003F70BA"/>
    <w:rsid w:val="0040163B"/>
    <w:rsid w:val="00405796"/>
    <w:rsid w:val="0041247D"/>
    <w:rsid w:val="00413488"/>
    <w:rsid w:val="00413496"/>
    <w:rsid w:val="004141FB"/>
    <w:rsid w:val="00424BBC"/>
    <w:rsid w:val="004264C7"/>
    <w:rsid w:val="004326E5"/>
    <w:rsid w:val="00432ED5"/>
    <w:rsid w:val="00440F96"/>
    <w:rsid w:val="00443001"/>
    <w:rsid w:val="0044678A"/>
    <w:rsid w:val="00453744"/>
    <w:rsid w:val="00460F97"/>
    <w:rsid w:val="00461FFC"/>
    <w:rsid w:val="00467981"/>
    <w:rsid w:val="0047046E"/>
    <w:rsid w:val="00471FA1"/>
    <w:rsid w:val="004776AA"/>
    <w:rsid w:val="0048393A"/>
    <w:rsid w:val="00484F4B"/>
    <w:rsid w:val="0048598C"/>
    <w:rsid w:val="004A1F54"/>
    <w:rsid w:val="004A43E7"/>
    <w:rsid w:val="004A7A03"/>
    <w:rsid w:val="004B5204"/>
    <w:rsid w:val="004C37DC"/>
    <w:rsid w:val="004C633E"/>
    <w:rsid w:val="004C6A22"/>
    <w:rsid w:val="004D3F4E"/>
    <w:rsid w:val="004D741B"/>
    <w:rsid w:val="004E5060"/>
    <w:rsid w:val="004E707A"/>
    <w:rsid w:val="004F719D"/>
    <w:rsid w:val="004F786D"/>
    <w:rsid w:val="00505BAC"/>
    <w:rsid w:val="005157DB"/>
    <w:rsid w:val="005206C9"/>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2A23"/>
    <w:rsid w:val="005E630E"/>
    <w:rsid w:val="005F20BE"/>
    <w:rsid w:val="005F72B7"/>
    <w:rsid w:val="005F7C0C"/>
    <w:rsid w:val="00600405"/>
    <w:rsid w:val="00602E02"/>
    <w:rsid w:val="006045B7"/>
    <w:rsid w:val="00606288"/>
    <w:rsid w:val="00607A60"/>
    <w:rsid w:val="006122AF"/>
    <w:rsid w:val="00614DB2"/>
    <w:rsid w:val="00615C09"/>
    <w:rsid w:val="00622D0B"/>
    <w:rsid w:val="006259BB"/>
    <w:rsid w:val="00625AF5"/>
    <w:rsid w:val="006308F6"/>
    <w:rsid w:val="00633830"/>
    <w:rsid w:val="00634343"/>
    <w:rsid w:val="00640BB4"/>
    <w:rsid w:val="00641113"/>
    <w:rsid w:val="0066070B"/>
    <w:rsid w:val="006632FC"/>
    <w:rsid w:val="00671C33"/>
    <w:rsid w:val="00682C34"/>
    <w:rsid w:val="00683894"/>
    <w:rsid w:val="00692434"/>
    <w:rsid w:val="00692633"/>
    <w:rsid w:val="006A43E0"/>
    <w:rsid w:val="006A6944"/>
    <w:rsid w:val="006C4426"/>
    <w:rsid w:val="006C51B1"/>
    <w:rsid w:val="006C5943"/>
    <w:rsid w:val="006D451D"/>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21E"/>
    <w:rsid w:val="00736933"/>
    <w:rsid w:val="007373E4"/>
    <w:rsid w:val="00737738"/>
    <w:rsid w:val="007406B0"/>
    <w:rsid w:val="007416F0"/>
    <w:rsid w:val="007429AF"/>
    <w:rsid w:val="007440E0"/>
    <w:rsid w:val="00747C31"/>
    <w:rsid w:val="007504BF"/>
    <w:rsid w:val="007537B5"/>
    <w:rsid w:val="00763E01"/>
    <w:rsid w:val="007649FE"/>
    <w:rsid w:val="007736F8"/>
    <w:rsid w:val="00777CDA"/>
    <w:rsid w:val="00782885"/>
    <w:rsid w:val="00785913"/>
    <w:rsid w:val="00791C98"/>
    <w:rsid w:val="007929B9"/>
    <w:rsid w:val="00796645"/>
    <w:rsid w:val="007A4C47"/>
    <w:rsid w:val="007B2B00"/>
    <w:rsid w:val="007B39BE"/>
    <w:rsid w:val="007B438E"/>
    <w:rsid w:val="007C14DA"/>
    <w:rsid w:val="007C272C"/>
    <w:rsid w:val="007C6A05"/>
    <w:rsid w:val="007D432A"/>
    <w:rsid w:val="007E6B14"/>
    <w:rsid w:val="007F1C36"/>
    <w:rsid w:val="007F3292"/>
    <w:rsid w:val="00806764"/>
    <w:rsid w:val="00811D6B"/>
    <w:rsid w:val="008221E8"/>
    <w:rsid w:val="00823F8E"/>
    <w:rsid w:val="00826307"/>
    <w:rsid w:val="00831B77"/>
    <w:rsid w:val="00841E8D"/>
    <w:rsid w:val="00856E66"/>
    <w:rsid w:val="00866922"/>
    <w:rsid w:val="0086759B"/>
    <w:rsid w:val="0087444E"/>
    <w:rsid w:val="00890ACF"/>
    <w:rsid w:val="00890EE0"/>
    <w:rsid w:val="008D37FD"/>
    <w:rsid w:val="008D4AF5"/>
    <w:rsid w:val="008E0631"/>
    <w:rsid w:val="008E0E27"/>
    <w:rsid w:val="008E4553"/>
    <w:rsid w:val="008E5850"/>
    <w:rsid w:val="008E73E3"/>
    <w:rsid w:val="008F1FE6"/>
    <w:rsid w:val="008F689D"/>
    <w:rsid w:val="00900F9F"/>
    <w:rsid w:val="00901274"/>
    <w:rsid w:val="009028D9"/>
    <w:rsid w:val="009066B3"/>
    <w:rsid w:val="00937D50"/>
    <w:rsid w:val="009408BB"/>
    <w:rsid w:val="009531A9"/>
    <w:rsid w:val="0095391B"/>
    <w:rsid w:val="0095770D"/>
    <w:rsid w:val="009626BB"/>
    <w:rsid w:val="00965141"/>
    <w:rsid w:val="0096695C"/>
    <w:rsid w:val="00967AF1"/>
    <w:rsid w:val="009726BE"/>
    <w:rsid w:val="00981453"/>
    <w:rsid w:val="009816AA"/>
    <w:rsid w:val="00981A05"/>
    <w:rsid w:val="0098323F"/>
    <w:rsid w:val="00983EEE"/>
    <w:rsid w:val="00985574"/>
    <w:rsid w:val="00997E7D"/>
    <w:rsid w:val="009A07DE"/>
    <w:rsid w:val="009A36ED"/>
    <w:rsid w:val="009A3B6E"/>
    <w:rsid w:val="009B15D9"/>
    <w:rsid w:val="009B2437"/>
    <w:rsid w:val="009B34F6"/>
    <w:rsid w:val="009B3895"/>
    <w:rsid w:val="009B3C19"/>
    <w:rsid w:val="009B61FE"/>
    <w:rsid w:val="009B7535"/>
    <w:rsid w:val="009B7959"/>
    <w:rsid w:val="009C2861"/>
    <w:rsid w:val="009C6580"/>
    <w:rsid w:val="009C6B59"/>
    <w:rsid w:val="009C769B"/>
    <w:rsid w:val="009D0D37"/>
    <w:rsid w:val="009E0E8E"/>
    <w:rsid w:val="009E2B3E"/>
    <w:rsid w:val="009E45C6"/>
    <w:rsid w:val="009E7C73"/>
    <w:rsid w:val="009F3CCE"/>
    <w:rsid w:val="009F4A48"/>
    <w:rsid w:val="00A04845"/>
    <w:rsid w:val="00A04CA0"/>
    <w:rsid w:val="00A063CC"/>
    <w:rsid w:val="00A176CD"/>
    <w:rsid w:val="00A17A9D"/>
    <w:rsid w:val="00A216CB"/>
    <w:rsid w:val="00A218B1"/>
    <w:rsid w:val="00A2240B"/>
    <w:rsid w:val="00A24B55"/>
    <w:rsid w:val="00A267DA"/>
    <w:rsid w:val="00A27610"/>
    <w:rsid w:val="00A31668"/>
    <w:rsid w:val="00A32355"/>
    <w:rsid w:val="00A36D77"/>
    <w:rsid w:val="00A375AC"/>
    <w:rsid w:val="00A42984"/>
    <w:rsid w:val="00A45AF4"/>
    <w:rsid w:val="00A45EA8"/>
    <w:rsid w:val="00A57C59"/>
    <w:rsid w:val="00A57F53"/>
    <w:rsid w:val="00A60118"/>
    <w:rsid w:val="00A620AF"/>
    <w:rsid w:val="00A67549"/>
    <w:rsid w:val="00A759E1"/>
    <w:rsid w:val="00A901BC"/>
    <w:rsid w:val="00AA2F05"/>
    <w:rsid w:val="00AA3BDE"/>
    <w:rsid w:val="00AA52B2"/>
    <w:rsid w:val="00AC17F3"/>
    <w:rsid w:val="00AC79BA"/>
    <w:rsid w:val="00AD0005"/>
    <w:rsid w:val="00AD76A1"/>
    <w:rsid w:val="00AE590D"/>
    <w:rsid w:val="00AE5B75"/>
    <w:rsid w:val="00AF798C"/>
    <w:rsid w:val="00B00517"/>
    <w:rsid w:val="00B0303B"/>
    <w:rsid w:val="00B07BE6"/>
    <w:rsid w:val="00B12DCB"/>
    <w:rsid w:val="00B14794"/>
    <w:rsid w:val="00B16059"/>
    <w:rsid w:val="00B27C8E"/>
    <w:rsid w:val="00B32CDE"/>
    <w:rsid w:val="00B41936"/>
    <w:rsid w:val="00B5404E"/>
    <w:rsid w:val="00B57701"/>
    <w:rsid w:val="00B57CB3"/>
    <w:rsid w:val="00B77956"/>
    <w:rsid w:val="00B8013B"/>
    <w:rsid w:val="00B828DC"/>
    <w:rsid w:val="00B86AFB"/>
    <w:rsid w:val="00B92474"/>
    <w:rsid w:val="00B94C4F"/>
    <w:rsid w:val="00B95ACC"/>
    <w:rsid w:val="00BA4512"/>
    <w:rsid w:val="00BA4527"/>
    <w:rsid w:val="00BA5FE0"/>
    <w:rsid w:val="00BB6996"/>
    <w:rsid w:val="00BC032A"/>
    <w:rsid w:val="00BC1489"/>
    <w:rsid w:val="00BC607F"/>
    <w:rsid w:val="00BC7F6C"/>
    <w:rsid w:val="00BD4234"/>
    <w:rsid w:val="00BF539D"/>
    <w:rsid w:val="00C108B9"/>
    <w:rsid w:val="00C13122"/>
    <w:rsid w:val="00C2033C"/>
    <w:rsid w:val="00C227E1"/>
    <w:rsid w:val="00C22C54"/>
    <w:rsid w:val="00C33516"/>
    <w:rsid w:val="00C33BC4"/>
    <w:rsid w:val="00C366DC"/>
    <w:rsid w:val="00C5169E"/>
    <w:rsid w:val="00C54285"/>
    <w:rsid w:val="00C62458"/>
    <w:rsid w:val="00C6416F"/>
    <w:rsid w:val="00C728B3"/>
    <w:rsid w:val="00C73E90"/>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7AFE"/>
    <w:rsid w:val="00D31339"/>
    <w:rsid w:val="00D34654"/>
    <w:rsid w:val="00D35494"/>
    <w:rsid w:val="00D421D4"/>
    <w:rsid w:val="00D432A5"/>
    <w:rsid w:val="00D4412C"/>
    <w:rsid w:val="00D53E10"/>
    <w:rsid w:val="00D65C18"/>
    <w:rsid w:val="00D7052F"/>
    <w:rsid w:val="00D7186E"/>
    <w:rsid w:val="00D771CC"/>
    <w:rsid w:val="00D91AB9"/>
    <w:rsid w:val="00DB008D"/>
    <w:rsid w:val="00DB0B1E"/>
    <w:rsid w:val="00DB31F7"/>
    <w:rsid w:val="00DB7E13"/>
    <w:rsid w:val="00DC4C36"/>
    <w:rsid w:val="00DC79AA"/>
    <w:rsid w:val="00DD2965"/>
    <w:rsid w:val="00DE44E5"/>
    <w:rsid w:val="00DE500C"/>
    <w:rsid w:val="00DE71A2"/>
    <w:rsid w:val="00DF5608"/>
    <w:rsid w:val="00DF5A43"/>
    <w:rsid w:val="00DF5B73"/>
    <w:rsid w:val="00E0176B"/>
    <w:rsid w:val="00E165C0"/>
    <w:rsid w:val="00E16A9C"/>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2E82"/>
    <w:rsid w:val="00EA650A"/>
    <w:rsid w:val="00EB01FB"/>
    <w:rsid w:val="00EB1DAD"/>
    <w:rsid w:val="00EC6953"/>
    <w:rsid w:val="00ED5105"/>
    <w:rsid w:val="00EE5C76"/>
    <w:rsid w:val="00EE6529"/>
    <w:rsid w:val="00EF082B"/>
    <w:rsid w:val="00EF1B19"/>
    <w:rsid w:val="00F00026"/>
    <w:rsid w:val="00F0470D"/>
    <w:rsid w:val="00F0651A"/>
    <w:rsid w:val="00F13129"/>
    <w:rsid w:val="00F23962"/>
    <w:rsid w:val="00F27A73"/>
    <w:rsid w:val="00F30FAD"/>
    <w:rsid w:val="00F5152B"/>
    <w:rsid w:val="00F53930"/>
    <w:rsid w:val="00F57F14"/>
    <w:rsid w:val="00F63F6F"/>
    <w:rsid w:val="00F66490"/>
    <w:rsid w:val="00F66852"/>
    <w:rsid w:val="00F700E1"/>
    <w:rsid w:val="00F7444B"/>
    <w:rsid w:val="00F8006B"/>
    <w:rsid w:val="00F830B1"/>
    <w:rsid w:val="00F87027"/>
    <w:rsid w:val="00F91C00"/>
    <w:rsid w:val="00F955DA"/>
    <w:rsid w:val="00F95B66"/>
    <w:rsid w:val="00F97C00"/>
    <w:rsid w:val="00FA204D"/>
    <w:rsid w:val="00FA3497"/>
    <w:rsid w:val="00FA4D9C"/>
    <w:rsid w:val="00FA4FE3"/>
    <w:rsid w:val="00FB170C"/>
    <w:rsid w:val="00FB4928"/>
    <w:rsid w:val="00FB4A9F"/>
    <w:rsid w:val="00FB4E93"/>
    <w:rsid w:val="00FC20B4"/>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0A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3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6A6944"/>
    <w:pPr>
      <w:jc w:val="center"/>
    </w:pPr>
    <w:rPr>
      <w:rFonts w:hAnsi="ＭＳ ゴシック"/>
      <w:sz w:val="21"/>
    </w:rPr>
  </w:style>
  <w:style w:type="character" w:customStyle="1" w:styleId="af4">
    <w:name w:val="記 (文字)"/>
    <w:basedOn w:val="a0"/>
    <w:link w:val="af3"/>
    <w:uiPriority w:val="99"/>
    <w:rsid w:val="006A6944"/>
    <w:rPr>
      <w:rFonts w:ascii="ＭＳ ゴシック" w:eastAsia="ＭＳ ゴシック" w:hAnsi="ＭＳ ゴシック"/>
      <w:kern w:val="2"/>
      <w:sz w:val="21"/>
      <w:szCs w:val="22"/>
    </w:rPr>
  </w:style>
  <w:style w:type="paragraph" w:styleId="af5">
    <w:name w:val="Closing"/>
    <w:basedOn w:val="a"/>
    <w:link w:val="af6"/>
    <w:uiPriority w:val="99"/>
    <w:unhideWhenUsed/>
    <w:rsid w:val="006A6944"/>
    <w:pPr>
      <w:jc w:val="right"/>
    </w:pPr>
    <w:rPr>
      <w:rFonts w:hAnsi="ＭＳ ゴシック"/>
      <w:sz w:val="21"/>
    </w:rPr>
  </w:style>
  <w:style w:type="character" w:customStyle="1" w:styleId="af6">
    <w:name w:val="結語 (文字)"/>
    <w:basedOn w:val="a0"/>
    <w:link w:val="af5"/>
    <w:uiPriority w:val="99"/>
    <w:rsid w:val="006A6944"/>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20B2B-945C-43D1-BF4A-427138B61B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575A82-3345-4322-9679-91850192F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2C25-DA5E-452F-A6A4-4A21939FCCFC}">
  <ds:schemaRefs>
    <ds:schemaRef ds:uri="http://schemas.microsoft.com/sharepoint/v3/contenttype/forms"/>
  </ds:schemaRefs>
</ds:datastoreItem>
</file>

<file path=customXml/itemProps4.xml><?xml version="1.0" encoding="utf-8"?>
<ds:datastoreItem xmlns:ds="http://schemas.openxmlformats.org/officeDocument/2006/customXml" ds:itemID="{D2BA756F-ACD9-42FD-86EA-1DA200DF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2019-03-23T13:52:00Z</dcterms:created>
  <dcterms:modified xsi:type="dcterms:W3CDTF">2022-02-10T01:52:00Z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