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2E3436FA" w14:textId="77777777" w:rsidR="00280C3E" w:rsidRDefault="00280C3E" w:rsidP="00FC378E">
      <w:pPr>
        <w:autoSpaceDE w:val="0"/>
        <w:autoSpaceDN w:val="0"/>
        <w:snapToGrid w:val="0"/>
        <w:rPr>
          <w:rFonts w:hAnsi="ＭＳ ゴシック"/>
          <w:color w:val="000000"/>
          <w:szCs w:val="21"/>
        </w:rPr>
      </w:pPr>
      <w:r>
        <w:rPr>
          <w:rFonts w:hAnsi="ＭＳ ゴシック" w:hint="eastAsia"/>
          <w:color w:val="000000"/>
          <w:szCs w:val="21"/>
        </w:rPr>
        <w:t>香川大学医学部附属病院</w:t>
      </w:r>
    </w:p>
    <w:p w14:paraId="7A95C270" w14:textId="40238864" w:rsidR="00FC378E" w:rsidRPr="001054E7" w:rsidRDefault="00280C3E" w:rsidP="00FC378E">
      <w:pPr>
        <w:autoSpaceDE w:val="0"/>
        <w:autoSpaceDN w:val="0"/>
        <w:snapToGrid w:val="0"/>
        <w:rPr>
          <w:rFonts w:hAnsi="ＭＳ ゴシック"/>
          <w:sz w:val="21"/>
          <w:szCs w:val="21"/>
        </w:rPr>
      </w:pPr>
      <w:bookmarkStart w:id="0" w:name="_GoBack"/>
      <w:bookmarkEnd w:id="0"/>
      <w:r>
        <w:rPr>
          <w:rFonts w:hAnsi="ＭＳ ゴシック" w:hint="eastAsia"/>
          <w:color w:val="000000"/>
          <w:szCs w:val="21"/>
        </w:rPr>
        <w:t>臨床研究審査委員会</w:t>
      </w:r>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80C3E"/>
    <w:rsid w:val="002E3738"/>
    <w:rsid w:val="002F00C8"/>
    <w:rsid w:val="0034209E"/>
    <w:rsid w:val="00351BEB"/>
    <w:rsid w:val="003B0259"/>
    <w:rsid w:val="00460D59"/>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8EBC-070C-4CA9-9A3A-830798E6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2019-04-10T02:28:00Z</dcterms:modified>
</cp:coreProperties>
</file>